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50394" w14:textId="559661C4" w:rsidR="00E52369" w:rsidRPr="002818AA" w:rsidRDefault="00E52369" w:rsidP="00576C9D">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10</w:t>
      </w:r>
      <w:r w:rsidRPr="002818AA">
        <w:rPr>
          <w:b/>
          <w:noProof/>
          <w:sz w:val="24"/>
          <w:szCs w:val="28"/>
        </w:rPr>
        <w:t>-e</w:t>
      </w:r>
      <w:r w:rsidRPr="002818AA">
        <w:rPr>
          <w:b/>
          <w:i/>
          <w:noProof/>
          <w:sz w:val="24"/>
          <w:szCs w:val="28"/>
        </w:rPr>
        <w:tab/>
      </w:r>
      <w:r w:rsidRPr="00D940B3">
        <w:rPr>
          <w:b/>
          <w:noProof/>
          <w:sz w:val="28"/>
          <w:szCs w:val="28"/>
        </w:rPr>
        <w:t>R3-20</w:t>
      </w:r>
      <w:r w:rsidR="00D940B3" w:rsidRPr="00D940B3">
        <w:rPr>
          <w:b/>
          <w:noProof/>
          <w:sz w:val="28"/>
          <w:szCs w:val="28"/>
        </w:rPr>
        <w:t>6588</w:t>
      </w:r>
    </w:p>
    <w:p w14:paraId="0DB7249A" w14:textId="77777777" w:rsidR="00E52369" w:rsidRPr="002818AA" w:rsidRDefault="00E52369" w:rsidP="00576C9D">
      <w:pPr>
        <w:pStyle w:val="CRCoverPage"/>
        <w:outlineLvl w:val="0"/>
        <w:rPr>
          <w:b/>
          <w:noProof/>
          <w:sz w:val="24"/>
          <w:szCs w:val="28"/>
        </w:rPr>
      </w:pPr>
      <w:r w:rsidRPr="002818AA">
        <w:rPr>
          <w:b/>
          <w:noProof/>
          <w:sz w:val="24"/>
          <w:szCs w:val="28"/>
        </w:rPr>
        <w:t xml:space="preserve">Online, </w:t>
      </w:r>
      <w:r>
        <w:rPr>
          <w:b/>
          <w:noProof/>
          <w:sz w:val="24"/>
          <w:szCs w:val="28"/>
        </w:rPr>
        <w:t>November</w:t>
      </w:r>
      <w:r w:rsidRPr="002818AA">
        <w:rPr>
          <w:b/>
          <w:noProof/>
          <w:sz w:val="24"/>
          <w:szCs w:val="28"/>
        </w:rPr>
        <w:t xml:space="preserve"> </w:t>
      </w:r>
      <w:r>
        <w:rPr>
          <w:b/>
          <w:noProof/>
          <w:sz w:val="24"/>
          <w:szCs w:val="28"/>
        </w:rPr>
        <w:t>2</w:t>
      </w:r>
      <w:r>
        <w:rPr>
          <w:b/>
          <w:noProof/>
          <w:sz w:val="24"/>
          <w:szCs w:val="28"/>
          <w:vertAlign w:val="superscript"/>
        </w:rPr>
        <w:t>nd</w:t>
      </w:r>
      <w:r w:rsidRPr="002818AA">
        <w:rPr>
          <w:b/>
          <w:noProof/>
          <w:sz w:val="24"/>
          <w:szCs w:val="28"/>
        </w:rPr>
        <w:t xml:space="preserve"> – </w:t>
      </w:r>
      <w:r>
        <w:rPr>
          <w:b/>
          <w:noProof/>
          <w:sz w:val="24"/>
          <w:szCs w:val="28"/>
        </w:rPr>
        <w:t>12</w:t>
      </w:r>
      <w:r w:rsidRPr="002818AA">
        <w:rPr>
          <w:b/>
          <w:noProof/>
          <w:sz w:val="24"/>
          <w:szCs w:val="28"/>
          <w:vertAlign w:val="superscript"/>
        </w:rPr>
        <w:t>th</w:t>
      </w:r>
      <w:r w:rsidRPr="002818AA">
        <w:rPr>
          <w:b/>
          <w:noProof/>
          <w:sz w:val="24"/>
          <w:szCs w:val="28"/>
        </w:rPr>
        <w:t xml:space="preserve"> 2020</w:t>
      </w:r>
    </w:p>
    <w:bookmarkEnd w:id="0"/>
    <w:p w14:paraId="797F13C9" w14:textId="77777777" w:rsidR="00D90766" w:rsidRPr="002818AA" w:rsidRDefault="00D90766" w:rsidP="00576C9D">
      <w:pPr>
        <w:pStyle w:val="3GPPHeader"/>
        <w:jc w:val="left"/>
        <w:rPr>
          <w:rFonts w:asciiTheme="minorHAnsi" w:hAnsiTheme="minorHAnsi" w:cstheme="minorHAnsi"/>
          <w:szCs w:val="22"/>
        </w:rPr>
      </w:pPr>
    </w:p>
    <w:p w14:paraId="1B26FB82" w14:textId="3345BE12" w:rsidR="00D90766" w:rsidRPr="002818AA" w:rsidRDefault="00D90766" w:rsidP="00576C9D">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E7795C" w:rsidRPr="00C5479A">
        <w:rPr>
          <w:rFonts w:asciiTheme="minorHAnsi" w:hAnsiTheme="minorHAnsi" w:cstheme="minorHAnsi"/>
          <w:szCs w:val="22"/>
        </w:rPr>
        <w:t>13.</w:t>
      </w:r>
      <w:r w:rsidR="002B6BCA">
        <w:rPr>
          <w:rFonts w:asciiTheme="minorHAnsi" w:hAnsiTheme="minorHAnsi" w:cstheme="minorHAnsi"/>
          <w:szCs w:val="22"/>
        </w:rPr>
        <w:t>2.</w:t>
      </w:r>
      <w:r w:rsidR="00E91EA6">
        <w:rPr>
          <w:rFonts w:asciiTheme="minorHAnsi" w:hAnsiTheme="minorHAnsi" w:cstheme="minorHAnsi"/>
          <w:szCs w:val="22"/>
        </w:rPr>
        <w:t>2</w:t>
      </w:r>
      <w:bookmarkStart w:id="1" w:name="_GoBack"/>
      <w:bookmarkEnd w:id="1"/>
    </w:p>
    <w:p w14:paraId="418B7CDF" w14:textId="0B179DF5" w:rsidR="00D90766" w:rsidRPr="002818AA" w:rsidRDefault="00D90766" w:rsidP="00576C9D">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08FBCC57" w14:textId="4C22EBE3" w:rsidR="00A169A2" w:rsidRPr="002818AA" w:rsidRDefault="00D90766" w:rsidP="00576C9D">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6006C2" w:rsidRPr="006006C2">
        <w:rPr>
          <w:rFonts w:asciiTheme="minorHAnsi" w:hAnsiTheme="minorHAnsi" w:cstheme="minorHAnsi"/>
          <w:szCs w:val="22"/>
        </w:rPr>
        <w:t xml:space="preserve">On the </w:t>
      </w:r>
      <w:r w:rsidR="00732DBB">
        <w:rPr>
          <w:rFonts w:asciiTheme="minorHAnsi" w:hAnsiTheme="minorHAnsi" w:cstheme="minorHAnsi"/>
          <w:szCs w:val="22"/>
        </w:rPr>
        <w:t>Applicability</w:t>
      </w:r>
      <w:r w:rsidR="00732DBB" w:rsidRPr="006006C2">
        <w:rPr>
          <w:rFonts w:asciiTheme="minorHAnsi" w:hAnsiTheme="minorHAnsi" w:cstheme="minorHAnsi"/>
          <w:szCs w:val="22"/>
        </w:rPr>
        <w:t xml:space="preserve"> </w:t>
      </w:r>
      <w:r w:rsidR="006006C2" w:rsidRPr="006006C2">
        <w:rPr>
          <w:rFonts w:asciiTheme="minorHAnsi" w:hAnsiTheme="minorHAnsi" w:cstheme="minorHAnsi"/>
          <w:szCs w:val="22"/>
        </w:rPr>
        <w:t>of CHO for RLF</w:t>
      </w:r>
      <w:r w:rsidR="00B87F09">
        <w:rPr>
          <w:rFonts w:asciiTheme="minorHAnsi" w:hAnsiTheme="minorHAnsi" w:cstheme="minorHAnsi"/>
          <w:szCs w:val="22"/>
        </w:rPr>
        <w:t xml:space="preserve"> </w:t>
      </w:r>
      <w:r w:rsidR="00874227">
        <w:rPr>
          <w:rFonts w:asciiTheme="minorHAnsi" w:hAnsiTheme="minorHAnsi" w:cstheme="minorHAnsi"/>
          <w:szCs w:val="22"/>
        </w:rPr>
        <w:t>R</w:t>
      </w:r>
      <w:r w:rsidR="00B87F09">
        <w:rPr>
          <w:rFonts w:asciiTheme="minorHAnsi" w:hAnsiTheme="minorHAnsi" w:cstheme="minorHAnsi"/>
          <w:szCs w:val="22"/>
        </w:rPr>
        <w:t>ecovery</w:t>
      </w:r>
      <w:r w:rsidR="00874227">
        <w:rPr>
          <w:rFonts w:asciiTheme="minorHAnsi" w:hAnsiTheme="minorHAnsi" w:cstheme="minorHAnsi"/>
          <w:szCs w:val="22"/>
        </w:rPr>
        <w:t xml:space="preserve"> in IAB</w:t>
      </w:r>
      <w:r w:rsidR="00732DBB">
        <w:rPr>
          <w:rFonts w:asciiTheme="minorHAnsi" w:hAnsiTheme="minorHAnsi" w:cstheme="minorHAnsi"/>
          <w:szCs w:val="22"/>
        </w:rPr>
        <w:t xml:space="preserve"> Networks</w:t>
      </w:r>
    </w:p>
    <w:p w14:paraId="502715B8" w14:textId="6C413644" w:rsidR="00D90766" w:rsidRPr="002818AA" w:rsidRDefault="00D90766" w:rsidP="00576C9D">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sidR="006006C2">
        <w:rPr>
          <w:rFonts w:asciiTheme="minorHAnsi" w:hAnsiTheme="minorHAnsi" w:cstheme="minorHAnsi"/>
          <w:szCs w:val="22"/>
        </w:rPr>
        <w:t>Discussion</w:t>
      </w:r>
    </w:p>
    <w:p w14:paraId="6BAD3427" w14:textId="77777777" w:rsidR="00D90766" w:rsidRPr="004E010A" w:rsidRDefault="00D90766" w:rsidP="00576C9D">
      <w:pPr>
        <w:pStyle w:val="Heading1"/>
        <w:rPr>
          <w:rFonts w:asciiTheme="minorHAnsi" w:hAnsiTheme="minorHAnsi" w:cstheme="minorHAnsi"/>
          <w:sz w:val="40"/>
        </w:rPr>
      </w:pPr>
      <w:r w:rsidRPr="004E010A">
        <w:rPr>
          <w:rFonts w:asciiTheme="minorHAnsi" w:hAnsiTheme="minorHAnsi" w:cstheme="minorHAnsi"/>
          <w:sz w:val="40"/>
        </w:rPr>
        <w:t>Introduction</w:t>
      </w:r>
    </w:p>
    <w:p w14:paraId="19A3B5FD" w14:textId="72C04EC2" w:rsidR="001A1B3A" w:rsidRPr="004E010A" w:rsidRDefault="00050EC6" w:rsidP="00576C9D">
      <w:pPr>
        <w:pStyle w:val="IvDInstructiontext"/>
        <w:rPr>
          <w:rStyle w:val="IvDbodytextChar"/>
          <w:rFonts w:asciiTheme="minorHAnsi" w:hAnsiTheme="minorHAnsi" w:cstheme="minorHAnsi"/>
          <w:i w:val="0"/>
          <w:color w:val="auto"/>
          <w:sz w:val="22"/>
          <w:lang w:val="en-GB"/>
        </w:rPr>
      </w:pPr>
      <w:r w:rsidRPr="004E010A">
        <w:rPr>
          <w:rStyle w:val="IvDbodytextChar"/>
          <w:rFonts w:asciiTheme="minorHAnsi" w:hAnsiTheme="minorHAnsi" w:cstheme="minorHAnsi"/>
          <w:i w:val="0"/>
          <w:color w:val="auto"/>
          <w:sz w:val="22"/>
          <w:lang w:val="en-GB"/>
        </w:rPr>
        <w:t>T</w:t>
      </w:r>
      <w:r w:rsidR="00CD4E92" w:rsidRPr="004E010A">
        <w:rPr>
          <w:rStyle w:val="IvDbodytextChar"/>
          <w:rFonts w:asciiTheme="minorHAnsi" w:hAnsiTheme="minorHAnsi" w:cstheme="minorHAnsi"/>
          <w:i w:val="0"/>
          <w:color w:val="auto"/>
          <w:sz w:val="22"/>
          <w:lang w:val="en-GB"/>
        </w:rPr>
        <w:t>h</w:t>
      </w:r>
      <w:r w:rsidR="008A68B0" w:rsidRPr="004E010A">
        <w:rPr>
          <w:rStyle w:val="IvDbodytextChar"/>
          <w:rFonts w:asciiTheme="minorHAnsi" w:hAnsiTheme="minorHAnsi" w:cstheme="minorHAnsi"/>
          <w:i w:val="0"/>
          <w:color w:val="auto"/>
          <w:sz w:val="22"/>
          <w:lang w:val="en-GB"/>
        </w:rPr>
        <w:t>is paper discusses</w:t>
      </w:r>
      <w:r w:rsidR="00330EF2" w:rsidRPr="004E010A">
        <w:rPr>
          <w:rStyle w:val="IvDbodytextChar"/>
          <w:rFonts w:asciiTheme="minorHAnsi" w:hAnsiTheme="minorHAnsi" w:cstheme="minorHAnsi"/>
          <w:i w:val="0"/>
          <w:color w:val="auto"/>
          <w:sz w:val="22"/>
          <w:lang w:val="en-GB"/>
        </w:rPr>
        <w:t xml:space="preserve"> the </w:t>
      </w:r>
      <w:r w:rsidR="00D3289D">
        <w:rPr>
          <w:rStyle w:val="IvDbodytextChar"/>
          <w:rFonts w:asciiTheme="minorHAnsi" w:hAnsiTheme="minorHAnsi" w:cstheme="minorHAnsi"/>
          <w:i w:val="0"/>
          <w:color w:val="auto"/>
          <w:sz w:val="22"/>
          <w:lang w:val="en-GB"/>
        </w:rPr>
        <w:t>applicability</w:t>
      </w:r>
      <w:r w:rsidR="00B87F09" w:rsidRPr="004E010A">
        <w:rPr>
          <w:rStyle w:val="IvDbodytextChar"/>
          <w:rFonts w:asciiTheme="minorHAnsi" w:hAnsiTheme="minorHAnsi" w:cstheme="minorHAnsi"/>
          <w:i w:val="0"/>
          <w:color w:val="auto"/>
          <w:sz w:val="22"/>
          <w:lang w:val="en-GB"/>
        </w:rPr>
        <w:t xml:space="preserve"> of </w:t>
      </w:r>
      <w:r w:rsidR="008D5285" w:rsidRPr="004E010A">
        <w:rPr>
          <w:rStyle w:val="IvDbodytextChar"/>
          <w:rFonts w:asciiTheme="minorHAnsi" w:hAnsiTheme="minorHAnsi" w:cstheme="minorHAnsi"/>
          <w:i w:val="0"/>
          <w:color w:val="auto"/>
          <w:sz w:val="22"/>
          <w:lang w:val="en-GB"/>
        </w:rPr>
        <w:t xml:space="preserve">Conditional </w:t>
      </w:r>
      <w:r w:rsidR="00F2730F" w:rsidRPr="004E010A">
        <w:rPr>
          <w:rStyle w:val="IvDbodytextChar"/>
          <w:rFonts w:asciiTheme="minorHAnsi" w:hAnsiTheme="minorHAnsi" w:cstheme="minorHAnsi"/>
          <w:i w:val="0"/>
          <w:color w:val="auto"/>
          <w:sz w:val="22"/>
          <w:lang w:val="en-GB"/>
        </w:rPr>
        <w:t>H</w:t>
      </w:r>
      <w:r w:rsidR="00B57D24" w:rsidRPr="004E010A">
        <w:rPr>
          <w:rStyle w:val="IvDbodytextChar"/>
          <w:rFonts w:asciiTheme="minorHAnsi" w:hAnsiTheme="minorHAnsi" w:cstheme="minorHAnsi"/>
          <w:i w:val="0"/>
          <w:color w:val="auto"/>
          <w:sz w:val="22"/>
          <w:lang w:val="en-GB"/>
        </w:rPr>
        <w:t>andover (CHO)</w:t>
      </w:r>
      <w:r w:rsidR="00BC56F1" w:rsidRPr="004E010A">
        <w:rPr>
          <w:rStyle w:val="IvDbodytextChar"/>
          <w:rFonts w:asciiTheme="minorHAnsi" w:hAnsiTheme="minorHAnsi" w:cstheme="minorHAnsi"/>
          <w:i w:val="0"/>
          <w:color w:val="auto"/>
          <w:sz w:val="22"/>
          <w:lang w:val="en-GB"/>
        </w:rPr>
        <w:t xml:space="preserve"> </w:t>
      </w:r>
      <w:r w:rsidR="00B87F09" w:rsidRPr="004E010A">
        <w:rPr>
          <w:rStyle w:val="IvDbodytextChar"/>
          <w:rFonts w:asciiTheme="minorHAnsi" w:hAnsiTheme="minorHAnsi" w:cstheme="minorHAnsi"/>
          <w:i w:val="0"/>
          <w:color w:val="auto"/>
          <w:sz w:val="22"/>
          <w:lang w:val="en-GB"/>
        </w:rPr>
        <w:t xml:space="preserve">for RLF </w:t>
      </w:r>
      <w:r w:rsidR="001A1B3A" w:rsidRPr="004E010A">
        <w:rPr>
          <w:rStyle w:val="IvDbodytextChar"/>
          <w:rFonts w:asciiTheme="minorHAnsi" w:hAnsiTheme="minorHAnsi" w:cstheme="minorHAnsi"/>
          <w:i w:val="0"/>
          <w:color w:val="auto"/>
          <w:sz w:val="22"/>
          <w:lang w:val="en-GB"/>
        </w:rPr>
        <w:t>recovery in IAB</w:t>
      </w:r>
      <w:r w:rsidR="00732DBB">
        <w:rPr>
          <w:rStyle w:val="IvDbodytextChar"/>
          <w:rFonts w:asciiTheme="minorHAnsi" w:hAnsiTheme="minorHAnsi" w:cstheme="minorHAnsi"/>
          <w:i w:val="0"/>
          <w:color w:val="auto"/>
          <w:sz w:val="22"/>
          <w:lang w:val="en-GB"/>
        </w:rPr>
        <w:t xml:space="preserve"> networks</w:t>
      </w:r>
      <w:r w:rsidR="001A1B3A" w:rsidRPr="004E010A">
        <w:rPr>
          <w:rStyle w:val="IvDbodytextChar"/>
          <w:rFonts w:asciiTheme="minorHAnsi" w:hAnsiTheme="minorHAnsi" w:cstheme="minorHAnsi"/>
          <w:i w:val="0"/>
          <w:color w:val="auto"/>
          <w:sz w:val="22"/>
          <w:lang w:val="en-GB"/>
        </w:rPr>
        <w:t xml:space="preserve">. </w:t>
      </w:r>
    </w:p>
    <w:p w14:paraId="0A02219D" w14:textId="468F9196" w:rsidR="009E5161" w:rsidRDefault="00D90766" w:rsidP="00576C9D">
      <w:pPr>
        <w:pStyle w:val="Heading1"/>
        <w:rPr>
          <w:rFonts w:asciiTheme="minorHAnsi" w:hAnsiTheme="minorHAnsi" w:cstheme="minorHAnsi"/>
          <w:sz w:val="40"/>
        </w:rPr>
      </w:pPr>
      <w:r w:rsidRPr="004E010A">
        <w:rPr>
          <w:rFonts w:asciiTheme="minorHAnsi" w:hAnsiTheme="minorHAnsi" w:cstheme="minorHAnsi"/>
          <w:sz w:val="40"/>
        </w:rPr>
        <w:t>Discussion</w:t>
      </w:r>
    </w:p>
    <w:p w14:paraId="64EB8E64" w14:textId="32B73BBD" w:rsidR="00784B6A" w:rsidRDefault="00784B6A" w:rsidP="00576C9D">
      <w:pPr>
        <w:jc w:val="left"/>
        <w:rPr>
          <w:rFonts w:asciiTheme="minorHAnsi" w:hAnsiTheme="minorHAnsi" w:cstheme="minorBidi"/>
          <w:sz w:val="22"/>
          <w:szCs w:val="22"/>
        </w:rPr>
      </w:pPr>
      <w:r w:rsidRPr="00BF1B11">
        <w:rPr>
          <w:rFonts w:asciiTheme="minorHAnsi" w:hAnsiTheme="minorHAnsi" w:cstheme="minorBidi"/>
          <w:sz w:val="22"/>
          <w:szCs w:val="22"/>
        </w:rPr>
        <w:t xml:space="preserve">CHO </w:t>
      </w:r>
      <w:r w:rsidR="00D47848">
        <w:rPr>
          <w:rFonts w:asciiTheme="minorHAnsi" w:hAnsiTheme="minorHAnsi" w:cstheme="minorBidi"/>
          <w:sz w:val="22"/>
          <w:szCs w:val="22"/>
        </w:rPr>
        <w:t>was introduced</w:t>
      </w:r>
      <w:r w:rsidRPr="00BF1B11">
        <w:rPr>
          <w:rFonts w:asciiTheme="minorHAnsi" w:hAnsiTheme="minorHAnsi" w:cstheme="minorBidi"/>
          <w:sz w:val="22"/>
          <w:szCs w:val="22"/>
        </w:rPr>
        <w:t xml:space="preserve"> 3GPP Rel-16 to improve mobility robustness</w:t>
      </w:r>
      <w:r w:rsidR="00AF5B7C">
        <w:rPr>
          <w:rFonts w:asciiTheme="minorHAnsi" w:hAnsiTheme="minorHAnsi" w:cstheme="minorBidi"/>
          <w:sz w:val="22"/>
          <w:szCs w:val="22"/>
        </w:rPr>
        <w:t>, for example</w:t>
      </w:r>
      <w:r w:rsidR="00887735">
        <w:rPr>
          <w:rFonts w:asciiTheme="minorHAnsi" w:hAnsiTheme="minorHAnsi" w:cstheme="minorBidi"/>
          <w:sz w:val="22"/>
          <w:szCs w:val="22"/>
        </w:rPr>
        <w:t>,</w:t>
      </w:r>
      <w:r w:rsidR="00AF5B7C">
        <w:rPr>
          <w:rFonts w:asciiTheme="minorHAnsi" w:hAnsiTheme="minorHAnsi" w:cstheme="minorBidi"/>
          <w:sz w:val="22"/>
          <w:szCs w:val="22"/>
        </w:rPr>
        <w:t xml:space="preserve"> in case of </w:t>
      </w:r>
      <w:r w:rsidR="00887735">
        <w:rPr>
          <w:rFonts w:asciiTheme="minorHAnsi" w:hAnsiTheme="minorHAnsi" w:cstheme="minorBidi"/>
          <w:sz w:val="22"/>
          <w:szCs w:val="22"/>
        </w:rPr>
        <w:t xml:space="preserve">the </w:t>
      </w:r>
      <w:r w:rsidR="00AF5B7C">
        <w:rPr>
          <w:rFonts w:asciiTheme="minorHAnsi" w:hAnsiTheme="minorHAnsi" w:cstheme="minorBidi"/>
          <w:sz w:val="22"/>
          <w:szCs w:val="22"/>
        </w:rPr>
        <w:t>RLF</w:t>
      </w:r>
      <w:r w:rsidR="00AF5B7C" w:rsidRPr="00BF1B11">
        <w:rPr>
          <w:rFonts w:asciiTheme="minorHAnsi" w:hAnsiTheme="minorHAnsi" w:cstheme="minorBidi"/>
          <w:sz w:val="22"/>
          <w:szCs w:val="22"/>
        </w:rPr>
        <w:t xml:space="preserve">. </w:t>
      </w:r>
      <w:r w:rsidR="00AF5B7C">
        <w:rPr>
          <w:rFonts w:asciiTheme="minorHAnsi" w:hAnsiTheme="minorHAnsi" w:cstheme="minorBidi"/>
          <w:sz w:val="22"/>
          <w:szCs w:val="22"/>
        </w:rPr>
        <w:t>CHO</w:t>
      </w:r>
      <w:r w:rsidR="00AF5B7C" w:rsidRPr="00BF1B11">
        <w:rPr>
          <w:rFonts w:asciiTheme="minorHAnsi" w:hAnsiTheme="minorHAnsi" w:cstheme="minorBidi"/>
          <w:sz w:val="22"/>
          <w:szCs w:val="22"/>
        </w:rPr>
        <w:t xml:space="preserve"> focus</w:t>
      </w:r>
      <w:r w:rsidR="003108A5">
        <w:rPr>
          <w:rFonts w:asciiTheme="minorHAnsi" w:hAnsiTheme="minorHAnsi" w:cstheme="minorBidi"/>
          <w:sz w:val="22"/>
          <w:szCs w:val="22"/>
        </w:rPr>
        <w:t>es</w:t>
      </w:r>
      <w:r w:rsidR="00AF5B7C" w:rsidRPr="00BF1B11">
        <w:rPr>
          <w:rFonts w:asciiTheme="minorHAnsi" w:hAnsiTheme="minorHAnsi" w:cstheme="minorBidi"/>
          <w:sz w:val="22"/>
          <w:szCs w:val="22"/>
        </w:rPr>
        <w:t xml:space="preserve"> on reducing the number of </w:t>
      </w:r>
      <w:r w:rsidR="00DB2D77">
        <w:rPr>
          <w:rFonts w:asciiTheme="minorHAnsi" w:hAnsiTheme="minorHAnsi" w:cstheme="minorBidi"/>
          <w:sz w:val="22"/>
          <w:szCs w:val="22"/>
        </w:rPr>
        <w:t xml:space="preserve">mobility-related </w:t>
      </w:r>
      <w:r w:rsidR="00AF5B7C" w:rsidRPr="00BF1B11">
        <w:rPr>
          <w:rFonts w:asciiTheme="minorHAnsi" w:hAnsiTheme="minorHAnsi" w:cstheme="minorBidi"/>
          <w:sz w:val="22"/>
          <w:szCs w:val="22"/>
        </w:rPr>
        <w:t>failure</w:t>
      </w:r>
      <w:r w:rsidR="00DB2D77">
        <w:rPr>
          <w:rFonts w:asciiTheme="minorHAnsi" w:hAnsiTheme="minorHAnsi" w:cstheme="minorBidi"/>
          <w:sz w:val="22"/>
          <w:szCs w:val="22"/>
        </w:rPr>
        <w:t>s,</w:t>
      </w:r>
      <w:r w:rsidR="00AF5B7C" w:rsidRPr="00BF1B11">
        <w:rPr>
          <w:rFonts w:asciiTheme="minorHAnsi" w:hAnsiTheme="minorHAnsi" w:cstheme="minorBidi"/>
          <w:sz w:val="22"/>
          <w:szCs w:val="22"/>
        </w:rPr>
        <w:t xml:space="preserve"> </w:t>
      </w:r>
      <w:r w:rsidR="00697358">
        <w:rPr>
          <w:rFonts w:asciiTheme="minorHAnsi" w:hAnsiTheme="minorHAnsi" w:cstheme="minorBidi"/>
          <w:sz w:val="22"/>
          <w:szCs w:val="22"/>
        </w:rPr>
        <w:t>for example</w:t>
      </w:r>
      <w:r w:rsidR="00DB2D77">
        <w:rPr>
          <w:rFonts w:asciiTheme="minorHAnsi" w:hAnsiTheme="minorHAnsi" w:cstheme="minorBidi"/>
          <w:sz w:val="22"/>
          <w:szCs w:val="22"/>
        </w:rPr>
        <w:t xml:space="preserve"> when a</w:t>
      </w:r>
      <w:r w:rsidR="00AF5B7C" w:rsidRPr="00BF1B11">
        <w:rPr>
          <w:rFonts w:asciiTheme="minorHAnsi" w:hAnsiTheme="minorHAnsi" w:cstheme="minorBidi"/>
          <w:sz w:val="22"/>
          <w:szCs w:val="22"/>
        </w:rPr>
        <w:t xml:space="preserve"> HO between cells fails or </w:t>
      </w:r>
      <w:r w:rsidR="00D25926">
        <w:rPr>
          <w:rFonts w:asciiTheme="minorHAnsi" w:hAnsiTheme="minorHAnsi" w:cstheme="minorBidi"/>
          <w:sz w:val="22"/>
          <w:szCs w:val="22"/>
        </w:rPr>
        <w:t xml:space="preserve">if the </w:t>
      </w:r>
      <w:r w:rsidR="00AF5B7C" w:rsidRPr="00BF1B11">
        <w:rPr>
          <w:rFonts w:asciiTheme="minorHAnsi" w:hAnsiTheme="minorHAnsi" w:cstheme="minorBidi"/>
          <w:sz w:val="22"/>
          <w:szCs w:val="22"/>
        </w:rPr>
        <w:t xml:space="preserve">connection fails even before a HO is triggered. </w:t>
      </w:r>
    </w:p>
    <w:p w14:paraId="2D4958F5" w14:textId="254A6BF8" w:rsidR="00AF5B7C" w:rsidRDefault="00AF5B7C" w:rsidP="00576C9D">
      <w:pPr>
        <w:jc w:val="left"/>
        <w:rPr>
          <w:rFonts w:asciiTheme="minorHAnsi" w:hAnsiTheme="minorHAnsi" w:cstheme="minorBidi"/>
          <w:sz w:val="22"/>
          <w:szCs w:val="22"/>
        </w:rPr>
      </w:pPr>
      <w:r w:rsidRPr="00BF1B11">
        <w:rPr>
          <w:rFonts w:asciiTheme="minorHAnsi" w:hAnsiTheme="minorHAnsi" w:cstheme="minorBidi"/>
          <w:sz w:val="22"/>
          <w:szCs w:val="22"/>
        </w:rPr>
        <w:t>In CHO, m</w:t>
      </w:r>
      <w:r w:rsidRPr="00AD2925">
        <w:rPr>
          <w:rFonts w:asciiTheme="minorHAnsi" w:eastAsiaTheme="minorEastAsia" w:hAnsiTheme="minorHAnsi" w:cstheme="minorBidi"/>
          <w:sz w:val="22"/>
          <w:szCs w:val="22"/>
        </w:rPr>
        <w:t>ultiple target cells are prepared and</w:t>
      </w:r>
      <w:r w:rsidR="0075236C">
        <w:rPr>
          <w:rFonts w:asciiTheme="minorHAnsi" w:eastAsiaTheme="minorEastAsia" w:hAnsiTheme="minorHAnsi" w:cstheme="minorBidi"/>
          <w:sz w:val="22"/>
          <w:szCs w:val="22"/>
        </w:rPr>
        <w:t xml:space="preserve"> the</w:t>
      </w:r>
      <w:r w:rsidRPr="00AD2925">
        <w:rPr>
          <w:rFonts w:asciiTheme="minorHAnsi" w:eastAsiaTheme="minorEastAsia" w:hAnsiTheme="minorHAnsi" w:cstheme="minorBidi"/>
          <w:sz w:val="22"/>
          <w:szCs w:val="22"/>
        </w:rPr>
        <w:t xml:space="preserve"> HO command </w:t>
      </w:r>
      <w:r w:rsidR="0075236C">
        <w:rPr>
          <w:rFonts w:asciiTheme="minorHAnsi" w:hAnsiTheme="minorHAnsi" w:cstheme="minorBidi"/>
          <w:sz w:val="22"/>
          <w:szCs w:val="22"/>
        </w:rPr>
        <w:t>is</w:t>
      </w:r>
      <w:r w:rsidR="0075236C" w:rsidRPr="00BF1B11">
        <w:rPr>
          <w:rFonts w:asciiTheme="minorHAnsi" w:hAnsiTheme="minorHAnsi" w:cstheme="minorBidi"/>
          <w:sz w:val="22"/>
          <w:szCs w:val="22"/>
        </w:rPr>
        <w:t xml:space="preserve"> </w:t>
      </w:r>
      <w:r w:rsidRPr="00AD2925">
        <w:rPr>
          <w:rFonts w:asciiTheme="minorHAnsi" w:eastAsiaTheme="minorEastAsia" w:hAnsiTheme="minorHAnsi" w:cstheme="minorBidi"/>
          <w:sz w:val="22"/>
          <w:szCs w:val="22"/>
        </w:rPr>
        <w:t>sen</w:t>
      </w:r>
      <w:r w:rsidRPr="00BF1B11">
        <w:rPr>
          <w:rFonts w:asciiTheme="minorHAnsi" w:hAnsiTheme="minorHAnsi" w:cstheme="minorBidi"/>
          <w:sz w:val="22"/>
          <w:szCs w:val="22"/>
        </w:rPr>
        <w:t>t</w:t>
      </w:r>
      <w:r w:rsidRPr="00AD2925">
        <w:rPr>
          <w:rFonts w:asciiTheme="minorHAnsi" w:eastAsiaTheme="minorEastAsia" w:hAnsiTheme="minorHAnsi" w:cstheme="minorBidi"/>
          <w:sz w:val="22"/>
          <w:szCs w:val="22"/>
        </w:rPr>
        <w:t xml:space="preserve"> earlier than </w:t>
      </w:r>
      <w:r w:rsidR="00201F82">
        <w:rPr>
          <w:rFonts w:asciiTheme="minorHAnsi" w:eastAsiaTheme="minorEastAsia" w:hAnsiTheme="minorHAnsi" w:cstheme="minorBidi"/>
          <w:sz w:val="22"/>
          <w:szCs w:val="22"/>
        </w:rPr>
        <w:t xml:space="preserve">in a </w:t>
      </w:r>
      <w:r w:rsidRPr="00AD2925">
        <w:rPr>
          <w:rFonts w:asciiTheme="minorHAnsi" w:eastAsiaTheme="minorEastAsia" w:hAnsiTheme="minorHAnsi" w:cstheme="minorBidi"/>
          <w:sz w:val="22"/>
          <w:szCs w:val="22"/>
        </w:rPr>
        <w:t>normal</w:t>
      </w:r>
      <w:r w:rsidR="00201F82">
        <w:rPr>
          <w:rFonts w:asciiTheme="minorHAnsi" w:eastAsiaTheme="minorEastAsia" w:hAnsiTheme="minorHAnsi" w:cstheme="minorBidi"/>
          <w:sz w:val="22"/>
          <w:szCs w:val="22"/>
        </w:rPr>
        <w:t xml:space="preserve"> HO</w:t>
      </w:r>
      <w:r w:rsidRPr="00AD2925">
        <w:rPr>
          <w:rFonts w:asciiTheme="minorHAnsi" w:eastAsiaTheme="minorEastAsia" w:hAnsiTheme="minorHAnsi" w:cstheme="minorBidi"/>
          <w:sz w:val="22"/>
          <w:szCs w:val="22"/>
        </w:rPr>
        <w:t>, i.e. when radio condition</w:t>
      </w:r>
      <w:r w:rsidR="00201F82">
        <w:rPr>
          <w:rFonts w:asciiTheme="minorHAnsi" w:eastAsiaTheme="minorEastAsia" w:hAnsiTheme="minorHAnsi" w:cstheme="minorBidi"/>
          <w:sz w:val="22"/>
          <w:szCs w:val="22"/>
        </w:rPr>
        <w:t>s</w:t>
      </w:r>
      <w:r w:rsidRPr="00AD2925">
        <w:rPr>
          <w:rFonts w:asciiTheme="minorHAnsi" w:eastAsiaTheme="minorEastAsia" w:hAnsiTheme="minorHAnsi" w:cstheme="minorBidi"/>
          <w:sz w:val="22"/>
          <w:szCs w:val="22"/>
        </w:rPr>
        <w:t xml:space="preserve"> </w:t>
      </w:r>
      <w:r w:rsidR="00201F82">
        <w:rPr>
          <w:rFonts w:asciiTheme="minorHAnsi" w:eastAsiaTheme="minorEastAsia" w:hAnsiTheme="minorHAnsi" w:cstheme="minorBidi"/>
          <w:sz w:val="22"/>
          <w:szCs w:val="22"/>
        </w:rPr>
        <w:t>are</w:t>
      </w:r>
      <w:r w:rsidR="00201F82" w:rsidRPr="00AD2925">
        <w:rPr>
          <w:rFonts w:asciiTheme="minorHAnsi" w:eastAsiaTheme="minorEastAsia" w:hAnsiTheme="minorHAnsi" w:cstheme="minorBidi"/>
          <w:sz w:val="22"/>
          <w:szCs w:val="22"/>
        </w:rPr>
        <w:t xml:space="preserve"> </w:t>
      </w:r>
      <w:r w:rsidRPr="00AD2925">
        <w:rPr>
          <w:rFonts w:asciiTheme="minorHAnsi" w:eastAsiaTheme="minorEastAsia" w:hAnsiTheme="minorHAnsi" w:cstheme="minorBidi"/>
          <w:sz w:val="22"/>
          <w:szCs w:val="22"/>
        </w:rPr>
        <w:t>still good.</w:t>
      </w:r>
      <w:r w:rsidRPr="00BF1B11">
        <w:rPr>
          <w:rFonts w:asciiTheme="minorHAnsi" w:hAnsiTheme="minorHAnsi" w:cstheme="minorBidi"/>
          <w:sz w:val="22"/>
          <w:szCs w:val="22"/>
        </w:rPr>
        <w:t xml:space="preserve"> Therefore, the UE does not need to wait for a HO command to trigger the HO. Rather, </w:t>
      </w:r>
      <w:r w:rsidR="00B52A3C">
        <w:rPr>
          <w:rFonts w:asciiTheme="minorHAnsi" w:hAnsiTheme="minorHAnsi" w:cstheme="minorBidi"/>
          <w:sz w:val="22"/>
          <w:szCs w:val="22"/>
        </w:rPr>
        <w:t xml:space="preserve">the </w:t>
      </w:r>
      <w:r w:rsidRPr="00BF1B11">
        <w:rPr>
          <w:rFonts w:asciiTheme="minorHAnsi" w:hAnsiTheme="minorHAnsi" w:cstheme="minorBidi"/>
          <w:sz w:val="22"/>
          <w:szCs w:val="22"/>
        </w:rPr>
        <w:t xml:space="preserve">UE itself can trigger a HO when certain condition(s) configured by the network, i.e. A3/A5 events, are fulfilled. </w:t>
      </w:r>
      <w:r w:rsidRPr="00A80198">
        <w:rPr>
          <w:rFonts w:asciiTheme="minorHAnsi" w:hAnsiTheme="minorHAnsi" w:cstheme="minorBidi"/>
          <w:b/>
          <w:bCs/>
          <w:sz w:val="22"/>
          <w:szCs w:val="22"/>
        </w:rPr>
        <w:t xml:space="preserve">One critical aspect of CHO is that one or more target cells </w:t>
      </w:r>
      <w:r w:rsidR="00997E6F">
        <w:rPr>
          <w:rFonts w:asciiTheme="minorHAnsi" w:hAnsiTheme="minorHAnsi" w:cstheme="minorBidi"/>
          <w:b/>
          <w:bCs/>
          <w:sz w:val="22"/>
          <w:szCs w:val="22"/>
        </w:rPr>
        <w:t>are prepared</w:t>
      </w:r>
      <w:r w:rsidR="00CD5D79">
        <w:rPr>
          <w:rFonts w:asciiTheme="minorHAnsi" w:hAnsiTheme="minorHAnsi" w:cstheme="minorBidi"/>
          <w:b/>
          <w:bCs/>
          <w:sz w:val="22"/>
          <w:szCs w:val="22"/>
        </w:rPr>
        <w:t xml:space="preserve"> for the UE</w:t>
      </w:r>
      <w:r w:rsidR="00997E6F">
        <w:rPr>
          <w:rFonts w:asciiTheme="minorHAnsi" w:hAnsiTheme="minorHAnsi" w:cstheme="minorBidi"/>
          <w:b/>
          <w:bCs/>
          <w:sz w:val="22"/>
          <w:szCs w:val="22"/>
        </w:rPr>
        <w:t xml:space="preserve"> </w:t>
      </w:r>
      <w:r w:rsidRPr="00A80198">
        <w:rPr>
          <w:rFonts w:asciiTheme="minorHAnsi" w:hAnsiTheme="minorHAnsi" w:cstheme="minorBidi"/>
          <w:b/>
          <w:bCs/>
          <w:sz w:val="22"/>
          <w:szCs w:val="22"/>
        </w:rPr>
        <w:t>well in advance before the actual HO is triggered at the UE side.</w:t>
      </w:r>
      <w:r>
        <w:rPr>
          <w:rFonts w:asciiTheme="minorHAnsi" w:hAnsiTheme="minorHAnsi" w:cstheme="minorBidi"/>
          <w:sz w:val="22"/>
          <w:szCs w:val="22"/>
        </w:rPr>
        <w:t xml:space="preserve"> </w:t>
      </w:r>
      <w:r w:rsidRPr="00A80198">
        <w:rPr>
          <w:rFonts w:asciiTheme="minorHAnsi" w:hAnsiTheme="minorHAnsi" w:cstheme="minorBidi"/>
          <w:sz w:val="22"/>
          <w:szCs w:val="22"/>
        </w:rPr>
        <w:t>The preparation procedure at the target implies that the target cells perform admission control and reserve radio resource</w:t>
      </w:r>
      <w:r w:rsidR="004E1CF2">
        <w:rPr>
          <w:rFonts w:asciiTheme="minorHAnsi" w:hAnsiTheme="minorHAnsi" w:cstheme="minorBidi"/>
          <w:sz w:val="22"/>
          <w:szCs w:val="22"/>
        </w:rPr>
        <w:t>s</w:t>
      </w:r>
      <w:r w:rsidRPr="00A80198">
        <w:rPr>
          <w:rFonts w:asciiTheme="minorHAnsi" w:hAnsiTheme="minorHAnsi" w:cstheme="minorBidi"/>
          <w:sz w:val="22"/>
          <w:szCs w:val="22"/>
        </w:rPr>
        <w:t xml:space="preserve"> for the incoming UE. Once the UE selects one candidate cell for CHO, it will perform random access in the candidate </w:t>
      </w:r>
      <w:r w:rsidR="003A42CD">
        <w:rPr>
          <w:rFonts w:asciiTheme="minorHAnsi" w:hAnsiTheme="minorHAnsi" w:cstheme="minorBidi"/>
          <w:sz w:val="22"/>
          <w:szCs w:val="22"/>
        </w:rPr>
        <w:t xml:space="preserve">target </w:t>
      </w:r>
      <w:r w:rsidRPr="00A80198">
        <w:rPr>
          <w:rFonts w:asciiTheme="minorHAnsi" w:hAnsiTheme="minorHAnsi" w:cstheme="minorBidi"/>
          <w:sz w:val="22"/>
          <w:szCs w:val="22"/>
        </w:rPr>
        <w:t xml:space="preserve">cell followed by the </w:t>
      </w:r>
      <w:r w:rsidRPr="000066DB">
        <w:rPr>
          <w:rFonts w:asciiTheme="minorHAnsi" w:hAnsiTheme="minorHAnsi" w:cstheme="minorBidi"/>
          <w:i/>
          <w:iCs/>
          <w:sz w:val="22"/>
          <w:szCs w:val="22"/>
        </w:rPr>
        <w:t>RRCReconfigurationComplete</w:t>
      </w:r>
      <w:r w:rsidRPr="00A80198">
        <w:rPr>
          <w:rFonts w:asciiTheme="minorHAnsi" w:hAnsiTheme="minorHAnsi" w:cstheme="minorBidi"/>
          <w:sz w:val="22"/>
          <w:szCs w:val="22"/>
        </w:rPr>
        <w:t xml:space="preserve"> message, as it would do in a normal HO. Similarly, in case of RLF at UE side before CHO is triggered, the UE will perform a reestablishment procedure. If the selected cell is one of the cells configured for CHO, the UE will send </w:t>
      </w:r>
      <w:r w:rsidRPr="000066DB">
        <w:rPr>
          <w:rFonts w:asciiTheme="minorHAnsi" w:hAnsiTheme="minorHAnsi" w:cstheme="minorBidi"/>
          <w:i/>
          <w:iCs/>
          <w:sz w:val="22"/>
          <w:szCs w:val="22"/>
        </w:rPr>
        <w:t>RRCReconfigurationComplete</w:t>
      </w:r>
      <w:r w:rsidRPr="00A80198">
        <w:rPr>
          <w:rFonts w:asciiTheme="minorHAnsi" w:hAnsiTheme="minorHAnsi" w:cstheme="minorBidi"/>
          <w:sz w:val="22"/>
          <w:szCs w:val="22"/>
        </w:rPr>
        <w:t xml:space="preserve"> instead of </w:t>
      </w:r>
      <w:r w:rsidRPr="000066DB">
        <w:rPr>
          <w:rFonts w:asciiTheme="minorHAnsi" w:hAnsiTheme="minorHAnsi" w:cstheme="minorBidi"/>
          <w:i/>
          <w:iCs/>
          <w:sz w:val="22"/>
          <w:szCs w:val="22"/>
        </w:rPr>
        <w:t>RRCReestablishmentRequest</w:t>
      </w:r>
      <w:r w:rsidRPr="00A80198">
        <w:rPr>
          <w:rFonts w:asciiTheme="minorHAnsi" w:hAnsiTheme="minorHAnsi" w:cstheme="minorBidi"/>
          <w:sz w:val="22"/>
          <w:szCs w:val="22"/>
        </w:rPr>
        <w:t>.</w:t>
      </w:r>
    </w:p>
    <w:p w14:paraId="68DA068C" w14:textId="2A145AA6" w:rsidR="003D04A9" w:rsidRPr="003D04A9" w:rsidRDefault="003D04A9" w:rsidP="00576C9D">
      <w:pPr>
        <w:jc w:val="left"/>
        <w:rPr>
          <w:rFonts w:asciiTheme="minorHAnsi" w:hAnsiTheme="minorHAnsi" w:cstheme="minorBidi"/>
          <w:b/>
          <w:bCs/>
          <w:sz w:val="22"/>
          <w:szCs w:val="22"/>
        </w:rPr>
      </w:pPr>
      <w:r w:rsidRPr="003D04A9">
        <w:rPr>
          <w:rFonts w:asciiTheme="minorHAnsi" w:hAnsiTheme="minorHAnsi" w:cstheme="minorBidi"/>
          <w:b/>
          <w:bCs/>
          <w:sz w:val="22"/>
          <w:szCs w:val="22"/>
        </w:rPr>
        <w:t xml:space="preserve">Observation </w:t>
      </w:r>
      <w:r w:rsidR="00F94740">
        <w:rPr>
          <w:rFonts w:asciiTheme="minorHAnsi" w:hAnsiTheme="minorHAnsi" w:cstheme="minorBidi"/>
          <w:b/>
          <w:bCs/>
          <w:sz w:val="22"/>
          <w:szCs w:val="22"/>
        </w:rPr>
        <w:t>1</w:t>
      </w:r>
      <w:r w:rsidRPr="003D04A9">
        <w:rPr>
          <w:rFonts w:asciiTheme="minorHAnsi" w:hAnsiTheme="minorHAnsi" w:cstheme="minorBidi"/>
          <w:b/>
          <w:bCs/>
          <w:sz w:val="22"/>
          <w:szCs w:val="22"/>
        </w:rPr>
        <w:t>: In CHO, one or more target cells</w:t>
      </w:r>
      <w:r w:rsidR="00842598">
        <w:rPr>
          <w:rFonts w:asciiTheme="minorHAnsi" w:hAnsiTheme="minorHAnsi" w:cstheme="minorBidi"/>
          <w:b/>
          <w:bCs/>
          <w:sz w:val="22"/>
          <w:szCs w:val="22"/>
        </w:rPr>
        <w:t xml:space="preserve"> are prepared</w:t>
      </w:r>
      <w:r w:rsidR="00CD5D79">
        <w:rPr>
          <w:rFonts w:asciiTheme="minorHAnsi" w:hAnsiTheme="minorHAnsi" w:cstheme="minorBidi"/>
          <w:b/>
          <w:bCs/>
          <w:sz w:val="22"/>
          <w:szCs w:val="22"/>
        </w:rPr>
        <w:t xml:space="preserve"> for the UE</w:t>
      </w:r>
      <w:r w:rsidRPr="003D04A9">
        <w:rPr>
          <w:rFonts w:asciiTheme="minorHAnsi" w:hAnsiTheme="minorHAnsi" w:cstheme="minorBidi"/>
          <w:b/>
          <w:bCs/>
          <w:sz w:val="22"/>
          <w:szCs w:val="22"/>
        </w:rPr>
        <w:t xml:space="preserve"> well in advance before the actual HO is triggered.</w:t>
      </w:r>
    </w:p>
    <w:p w14:paraId="32874A60" w14:textId="7BACEF67" w:rsidR="00AF5B7C" w:rsidRPr="00E577B9" w:rsidRDefault="00DE46D6" w:rsidP="00576C9D">
      <w:pPr>
        <w:jc w:val="left"/>
        <w:rPr>
          <w:rFonts w:asciiTheme="minorHAnsi" w:hAnsiTheme="minorHAnsi" w:cstheme="minorBidi"/>
          <w:sz w:val="22"/>
          <w:szCs w:val="22"/>
        </w:rPr>
      </w:pPr>
      <w:r>
        <w:rPr>
          <w:rFonts w:asciiTheme="minorHAnsi" w:hAnsiTheme="minorHAnsi" w:cstheme="minorBidi"/>
          <w:sz w:val="22"/>
          <w:szCs w:val="22"/>
        </w:rPr>
        <w:t xml:space="preserve">The fact that, at CHO, </w:t>
      </w:r>
      <w:r w:rsidR="00AF5B7C" w:rsidRPr="00E577B9">
        <w:rPr>
          <w:rFonts w:asciiTheme="minorHAnsi" w:hAnsiTheme="minorHAnsi" w:cstheme="minorBidi"/>
          <w:sz w:val="22"/>
          <w:szCs w:val="22"/>
        </w:rPr>
        <w:t>one or more target cells</w:t>
      </w:r>
      <w:r>
        <w:rPr>
          <w:rFonts w:asciiTheme="minorHAnsi" w:hAnsiTheme="minorHAnsi" w:cstheme="minorBidi"/>
          <w:sz w:val="22"/>
          <w:szCs w:val="22"/>
        </w:rPr>
        <w:t xml:space="preserve"> are prepared</w:t>
      </w:r>
      <w:r w:rsidR="00AF5B7C" w:rsidRPr="00E577B9">
        <w:rPr>
          <w:rFonts w:asciiTheme="minorHAnsi" w:hAnsiTheme="minorHAnsi" w:cstheme="minorBidi"/>
          <w:sz w:val="22"/>
          <w:szCs w:val="22"/>
        </w:rPr>
        <w:t xml:space="preserve"> well in advance, before the actual HO is triggered at the UE side</w:t>
      </w:r>
      <w:r w:rsidR="00007D5D">
        <w:rPr>
          <w:rFonts w:asciiTheme="minorHAnsi" w:hAnsiTheme="minorHAnsi" w:cstheme="minorBidi"/>
          <w:sz w:val="22"/>
          <w:szCs w:val="22"/>
        </w:rPr>
        <w:t>,</w:t>
      </w:r>
      <w:r w:rsidR="00AF5B7C" w:rsidRPr="00E577B9">
        <w:rPr>
          <w:rFonts w:asciiTheme="minorHAnsi" w:hAnsiTheme="minorHAnsi" w:cstheme="minorBidi"/>
          <w:sz w:val="22"/>
          <w:szCs w:val="22"/>
        </w:rPr>
        <w:t xml:space="preserve"> result</w:t>
      </w:r>
      <w:r w:rsidR="00F55369">
        <w:rPr>
          <w:rFonts w:asciiTheme="minorHAnsi" w:hAnsiTheme="minorHAnsi" w:cstheme="minorBidi"/>
          <w:sz w:val="22"/>
          <w:szCs w:val="22"/>
        </w:rPr>
        <w:t>s</w:t>
      </w:r>
      <w:r w:rsidR="00AF5B7C" w:rsidRPr="00E577B9">
        <w:rPr>
          <w:rFonts w:asciiTheme="minorHAnsi" w:hAnsiTheme="minorHAnsi" w:cstheme="minorBidi"/>
          <w:sz w:val="22"/>
          <w:szCs w:val="22"/>
        </w:rPr>
        <w:t xml:space="preserve"> in a certain degree of resource wastage at the target cells</w:t>
      </w:r>
      <w:r w:rsidR="00AF5B7C">
        <w:rPr>
          <w:rFonts w:asciiTheme="minorHAnsi" w:hAnsiTheme="minorHAnsi" w:cstheme="minorBidi"/>
          <w:sz w:val="22"/>
          <w:szCs w:val="22"/>
        </w:rPr>
        <w:t xml:space="preserve">. </w:t>
      </w:r>
      <w:r w:rsidR="008D35D6">
        <w:rPr>
          <w:rFonts w:asciiTheme="minorHAnsi" w:hAnsiTheme="minorHAnsi" w:cstheme="minorBidi"/>
          <w:sz w:val="22"/>
          <w:szCs w:val="22"/>
        </w:rPr>
        <w:t>Nevertheless</w:t>
      </w:r>
      <w:r w:rsidR="00F55369">
        <w:rPr>
          <w:rFonts w:asciiTheme="minorHAnsi" w:hAnsiTheme="minorHAnsi" w:cstheme="minorBidi"/>
          <w:sz w:val="22"/>
          <w:szCs w:val="22"/>
        </w:rPr>
        <w:t>,</w:t>
      </w:r>
      <w:r w:rsidR="00F55369" w:rsidRPr="00E577B9">
        <w:rPr>
          <w:rFonts w:asciiTheme="minorHAnsi" w:hAnsiTheme="minorHAnsi" w:cstheme="minorBidi"/>
          <w:sz w:val="22"/>
          <w:szCs w:val="22"/>
        </w:rPr>
        <w:t xml:space="preserve"> </w:t>
      </w:r>
      <w:r w:rsidR="00AF5B7C" w:rsidRPr="00E577B9">
        <w:rPr>
          <w:rFonts w:asciiTheme="minorHAnsi" w:hAnsiTheme="minorHAnsi" w:cstheme="minorBidi"/>
          <w:sz w:val="22"/>
          <w:szCs w:val="22"/>
        </w:rPr>
        <w:t>such wastage will be temporary and limited</w:t>
      </w:r>
      <w:r w:rsidR="007F6489">
        <w:rPr>
          <w:rFonts w:asciiTheme="minorHAnsi" w:hAnsiTheme="minorHAnsi" w:cstheme="minorBidi"/>
          <w:sz w:val="22"/>
          <w:szCs w:val="22"/>
        </w:rPr>
        <w:t>, since</w:t>
      </w:r>
      <w:r w:rsidR="00AF5B7C" w:rsidRPr="00E577B9">
        <w:rPr>
          <w:rFonts w:asciiTheme="minorHAnsi" w:hAnsiTheme="minorHAnsi" w:cstheme="minorBidi"/>
          <w:sz w:val="22"/>
          <w:szCs w:val="22"/>
        </w:rPr>
        <w:t xml:space="preserve"> the UE is moving, and resource reservation only appl</w:t>
      </w:r>
      <w:r w:rsidR="00F55369">
        <w:rPr>
          <w:rFonts w:asciiTheme="minorHAnsi" w:hAnsiTheme="minorHAnsi" w:cstheme="minorBidi"/>
          <w:sz w:val="22"/>
          <w:szCs w:val="22"/>
        </w:rPr>
        <w:t>ies</w:t>
      </w:r>
      <w:r w:rsidR="00AF5B7C" w:rsidRPr="00E577B9">
        <w:rPr>
          <w:rFonts w:asciiTheme="minorHAnsi" w:hAnsiTheme="minorHAnsi" w:cstheme="minorBidi"/>
          <w:sz w:val="22"/>
          <w:szCs w:val="22"/>
        </w:rPr>
        <w:t xml:space="preserve"> to specific UE(s) configured with CHO.</w:t>
      </w:r>
    </w:p>
    <w:p w14:paraId="0B3D23F6" w14:textId="142AB253" w:rsidR="00AF5B7C" w:rsidRPr="001C4A0D" w:rsidRDefault="00AF5B7C" w:rsidP="00576C9D">
      <w:pPr>
        <w:jc w:val="left"/>
        <w:rPr>
          <w:rFonts w:cs="Arial"/>
        </w:rPr>
      </w:pPr>
      <w:r w:rsidRPr="00E577B9">
        <w:rPr>
          <w:rFonts w:asciiTheme="minorHAnsi" w:hAnsiTheme="minorHAnsi" w:cstheme="minorBidi"/>
          <w:sz w:val="22"/>
          <w:szCs w:val="22"/>
        </w:rPr>
        <w:t xml:space="preserve">However, </w:t>
      </w:r>
      <w:r w:rsidRPr="00E577B9">
        <w:rPr>
          <w:rFonts w:asciiTheme="minorHAnsi" w:hAnsiTheme="minorHAnsi" w:cstheme="minorBidi"/>
          <w:b/>
          <w:bCs/>
          <w:sz w:val="22"/>
          <w:szCs w:val="22"/>
        </w:rPr>
        <w:t xml:space="preserve">if we apply CHO to IAB network, the consequences would be much </w:t>
      </w:r>
      <w:r w:rsidR="007F6489">
        <w:rPr>
          <w:rFonts w:asciiTheme="minorHAnsi" w:hAnsiTheme="minorHAnsi" w:cstheme="minorBidi"/>
          <w:b/>
          <w:bCs/>
          <w:sz w:val="22"/>
          <w:szCs w:val="22"/>
        </w:rPr>
        <w:t>more drastic</w:t>
      </w:r>
      <w:r w:rsidRPr="00E577B9">
        <w:rPr>
          <w:rFonts w:asciiTheme="minorHAnsi" w:hAnsiTheme="minorHAnsi" w:cstheme="minorBidi"/>
          <w:b/>
          <w:bCs/>
          <w:sz w:val="22"/>
          <w:szCs w:val="22"/>
        </w:rPr>
        <w:t>.</w:t>
      </w:r>
      <w:r w:rsidRPr="00E577B9">
        <w:rPr>
          <w:rFonts w:asciiTheme="minorHAnsi" w:hAnsiTheme="minorHAnsi" w:cstheme="minorBidi"/>
          <w:sz w:val="22"/>
          <w:szCs w:val="22"/>
        </w:rPr>
        <w:t xml:space="preserve"> Since IAB nodes are not moving, it is certainly not reasonable for a source CU to prepare</w:t>
      </w:r>
      <w:r w:rsidR="00490016">
        <w:rPr>
          <w:rFonts w:asciiTheme="minorHAnsi" w:hAnsiTheme="minorHAnsi" w:cstheme="minorBidi"/>
          <w:sz w:val="22"/>
          <w:szCs w:val="22"/>
        </w:rPr>
        <w:t xml:space="preserve"> resources</w:t>
      </w:r>
      <w:r w:rsidRPr="00E577B9">
        <w:rPr>
          <w:rFonts w:asciiTheme="minorHAnsi" w:hAnsiTheme="minorHAnsi" w:cstheme="minorBidi"/>
          <w:sz w:val="22"/>
          <w:szCs w:val="22"/>
        </w:rPr>
        <w:t xml:space="preserve"> target DU(s)/CU(s) for an undefined amount of time, just for the sake of an RLF that in this type of network will likely occur very rarely. Additionally, instead of admission control and resource allocation for one single UE, the target CUs would need to perform </w:t>
      </w:r>
      <w:r>
        <w:rPr>
          <w:rFonts w:asciiTheme="minorHAnsi" w:hAnsiTheme="minorHAnsi" w:cstheme="minorBidi"/>
          <w:sz w:val="22"/>
          <w:szCs w:val="22"/>
        </w:rPr>
        <w:t>the</w:t>
      </w:r>
      <w:r w:rsidRPr="00E577B9">
        <w:rPr>
          <w:rFonts w:asciiTheme="minorHAnsi" w:hAnsiTheme="minorHAnsi" w:cstheme="minorBidi"/>
          <w:sz w:val="22"/>
          <w:szCs w:val="22"/>
        </w:rPr>
        <w:t xml:space="preserve"> functions for the migrating IAB node and </w:t>
      </w:r>
      <w:r>
        <w:rPr>
          <w:rFonts w:asciiTheme="minorHAnsi" w:hAnsiTheme="minorHAnsi" w:cstheme="minorBidi"/>
          <w:sz w:val="22"/>
          <w:szCs w:val="22"/>
        </w:rPr>
        <w:t xml:space="preserve">all </w:t>
      </w:r>
      <w:r w:rsidRPr="00E577B9">
        <w:rPr>
          <w:rFonts w:asciiTheme="minorHAnsi" w:hAnsiTheme="minorHAnsi" w:cstheme="minorBidi"/>
          <w:sz w:val="22"/>
          <w:szCs w:val="22"/>
        </w:rPr>
        <w:t>its underneath UEs/IAB nodes.</w:t>
      </w:r>
      <w:r w:rsidR="002F7210">
        <w:rPr>
          <w:rFonts w:asciiTheme="minorHAnsi" w:hAnsiTheme="minorHAnsi" w:cstheme="minorBidi"/>
          <w:sz w:val="22"/>
          <w:szCs w:val="22"/>
        </w:rPr>
        <w:t xml:space="preserve"> </w:t>
      </w:r>
      <w:r w:rsidRPr="006E3752">
        <w:rPr>
          <w:rFonts w:asciiTheme="minorHAnsi" w:hAnsiTheme="minorHAnsi" w:cstheme="minorBidi"/>
          <w:sz w:val="22"/>
          <w:szCs w:val="22"/>
        </w:rPr>
        <w:t xml:space="preserve">Moreover, before the CHO is </w:t>
      </w:r>
      <w:r w:rsidRPr="00AC4D1C">
        <w:rPr>
          <w:rFonts w:asciiTheme="minorHAnsi" w:hAnsiTheme="minorHAnsi" w:cstheme="minorBidi"/>
          <w:i/>
          <w:iCs/>
          <w:sz w:val="22"/>
          <w:szCs w:val="22"/>
        </w:rPr>
        <w:t>triggered</w:t>
      </w:r>
      <w:r w:rsidRPr="006E3752">
        <w:rPr>
          <w:rFonts w:asciiTheme="minorHAnsi" w:hAnsiTheme="minorHAnsi" w:cstheme="minorBidi"/>
          <w:sz w:val="22"/>
          <w:szCs w:val="22"/>
        </w:rPr>
        <w:t xml:space="preserve"> by the IAB node (</w:t>
      </w:r>
      <w:r w:rsidR="00F5180C">
        <w:rPr>
          <w:rFonts w:asciiTheme="minorHAnsi" w:hAnsiTheme="minorHAnsi" w:cstheme="minorBidi"/>
          <w:sz w:val="22"/>
          <w:szCs w:val="22"/>
        </w:rPr>
        <w:t>due to</w:t>
      </w:r>
      <w:r w:rsidRPr="006E3752">
        <w:rPr>
          <w:rFonts w:asciiTheme="minorHAnsi" w:hAnsiTheme="minorHAnsi" w:cstheme="minorBidi"/>
          <w:sz w:val="22"/>
          <w:szCs w:val="22"/>
        </w:rPr>
        <w:t xml:space="preserve"> RLF), the UEs, the DRBs, the BH channels, etc, handled by the migrating IAB node</w:t>
      </w:r>
      <w:r w:rsidR="003F4188">
        <w:rPr>
          <w:rFonts w:asciiTheme="minorHAnsi" w:hAnsiTheme="minorHAnsi" w:cstheme="minorBidi"/>
          <w:sz w:val="22"/>
          <w:szCs w:val="22"/>
        </w:rPr>
        <w:t>,</w:t>
      </w:r>
      <w:r w:rsidRPr="006E3752">
        <w:rPr>
          <w:rFonts w:asciiTheme="minorHAnsi" w:hAnsiTheme="minorHAnsi" w:cstheme="minorBidi"/>
          <w:sz w:val="22"/>
          <w:szCs w:val="22"/>
        </w:rPr>
        <w:t xml:space="preserve"> might have changed </w:t>
      </w:r>
      <w:r w:rsidR="009471C3">
        <w:rPr>
          <w:rFonts w:asciiTheme="minorHAnsi" w:hAnsiTheme="minorHAnsi" w:cstheme="minorBidi"/>
          <w:sz w:val="22"/>
          <w:szCs w:val="22"/>
        </w:rPr>
        <w:t>with respect to the</w:t>
      </w:r>
      <w:r w:rsidR="00AC4D1C">
        <w:rPr>
          <w:rFonts w:asciiTheme="minorHAnsi" w:hAnsiTheme="minorHAnsi" w:cstheme="minorBidi"/>
          <w:sz w:val="22"/>
          <w:szCs w:val="22"/>
        </w:rPr>
        <w:t xml:space="preserve"> time when the CHO is </w:t>
      </w:r>
      <w:r w:rsidR="00AC4D1C" w:rsidRPr="00AC4D1C">
        <w:rPr>
          <w:rFonts w:asciiTheme="minorHAnsi" w:hAnsiTheme="minorHAnsi" w:cstheme="minorBidi"/>
          <w:i/>
          <w:iCs/>
          <w:sz w:val="22"/>
          <w:szCs w:val="22"/>
        </w:rPr>
        <w:t>configured</w:t>
      </w:r>
      <w:r w:rsidRPr="006E3752">
        <w:rPr>
          <w:rFonts w:asciiTheme="minorHAnsi" w:hAnsiTheme="minorHAnsi" w:cstheme="minorBidi"/>
          <w:sz w:val="22"/>
          <w:szCs w:val="22"/>
        </w:rPr>
        <w:t>. So, this would require the source CU to continuously update the target CU whenever there is a change in the traffic handled by the migrating IAB node.</w:t>
      </w:r>
    </w:p>
    <w:p w14:paraId="43995B19" w14:textId="756D91FB" w:rsidR="00AF5B7C" w:rsidRDefault="00D25FB4" w:rsidP="00576C9D">
      <w:pPr>
        <w:jc w:val="left"/>
        <w:rPr>
          <w:rFonts w:asciiTheme="minorHAnsi" w:hAnsiTheme="minorHAnsi" w:cstheme="minorBidi"/>
          <w:sz w:val="22"/>
          <w:szCs w:val="22"/>
        </w:rPr>
      </w:pPr>
      <w:r>
        <w:rPr>
          <w:rFonts w:asciiTheme="minorHAnsi" w:hAnsiTheme="minorHAnsi" w:cstheme="minorBidi"/>
          <w:sz w:val="22"/>
          <w:szCs w:val="22"/>
        </w:rPr>
        <w:t>The</w:t>
      </w:r>
      <w:r w:rsidR="00AF5B7C">
        <w:rPr>
          <w:rFonts w:asciiTheme="minorHAnsi" w:hAnsiTheme="minorHAnsi" w:cstheme="minorBidi"/>
          <w:sz w:val="22"/>
          <w:szCs w:val="22"/>
        </w:rPr>
        <w:t xml:space="preserve"> conclusion </w:t>
      </w:r>
      <w:r>
        <w:rPr>
          <w:rFonts w:asciiTheme="minorHAnsi" w:hAnsiTheme="minorHAnsi" w:cstheme="minorBidi"/>
          <w:sz w:val="22"/>
          <w:szCs w:val="22"/>
        </w:rPr>
        <w:t xml:space="preserve">of our analysis </w:t>
      </w:r>
      <w:r w:rsidR="00AF5B7C">
        <w:rPr>
          <w:rFonts w:asciiTheme="minorHAnsi" w:hAnsiTheme="minorHAnsi" w:cstheme="minorBidi"/>
          <w:sz w:val="22"/>
          <w:szCs w:val="22"/>
        </w:rPr>
        <w:t>is</w:t>
      </w:r>
      <w:r w:rsidR="005D121E">
        <w:rPr>
          <w:rFonts w:asciiTheme="minorHAnsi" w:hAnsiTheme="minorHAnsi" w:cstheme="minorBidi"/>
          <w:sz w:val="22"/>
          <w:szCs w:val="22"/>
        </w:rPr>
        <w:t xml:space="preserve"> that</w:t>
      </w:r>
      <w:r w:rsidR="00AF5B7C">
        <w:rPr>
          <w:rFonts w:asciiTheme="minorHAnsi" w:hAnsiTheme="minorHAnsi" w:cstheme="minorBidi"/>
          <w:sz w:val="22"/>
          <w:szCs w:val="22"/>
        </w:rPr>
        <w:t xml:space="preserve"> </w:t>
      </w:r>
      <w:r w:rsidR="00AF5B7C" w:rsidRPr="006E3752">
        <w:rPr>
          <w:rFonts w:asciiTheme="minorHAnsi" w:hAnsiTheme="minorHAnsi" w:cstheme="minorBidi"/>
          <w:sz w:val="22"/>
          <w:szCs w:val="22"/>
        </w:rPr>
        <w:t xml:space="preserve">applying CHO to IAB </w:t>
      </w:r>
      <w:r w:rsidR="00AF5B7C">
        <w:rPr>
          <w:rFonts w:asciiTheme="minorHAnsi" w:hAnsiTheme="minorHAnsi" w:cstheme="minorBidi"/>
          <w:sz w:val="22"/>
          <w:szCs w:val="22"/>
        </w:rPr>
        <w:t xml:space="preserve">network is </w:t>
      </w:r>
      <w:r w:rsidR="00AF5B7C" w:rsidRPr="006E3752">
        <w:rPr>
          <w:rFonts w:asciiTheme="minorHAnsi" w:hAnsiTheme="minorHAnsi" w:cstheme="minorBidi"/>
          <w:sz w:val="22"/>
          <w:szCs w:val="22"/>
        </w:rPr>
        <w:t xml:space="preserve">extremely expensive and simply not </w:t>
      </w:r>
      <w:r w:rsidR="000F4D54">
        <w:rPr>
          <w:rFonts w:asciiTheme="minorHAnsi" w:hAnsiTheme="minorHAnsi" w:cstheme="minorBidi"/>
          <w:sz w:val="22"/>
          <w:szCs w:val="22"/>
        </w:rPr>
        <w:t>feasible</w:t>
      </w:r>
      <w:r w:rsidR="00AF5B7C" w:rsidRPr="006E3752">
        <w:rPr>
          <w:rFonts w:asciiTheme="minorHAnsi" w:hAnsiTheme="minorHAnsi" w:cstheme="minorBidi"/>
          <w:sz w:val="22"/>
          <w:szCs w:val="22"/>
        </w:rPr>
        <w:t xml:space="preserve"> in a real-world scenario</w:t>
      </w:r>
      <w:r w:rsidR="00AF5B7C">
        <w:rPr>
          <w:rFonts w:asciiTheme="minorHAnsi" w:hAnsiTheme="minorHAnsi" w:cstheme="minorBidi"/>
          <w:sz w:val="22"/>
          <w:szCs w:val="22"/>
        </w:rPr>
        <w:t>.</w:t>
      </w:r>
      <w:r w:rsidR="00211F92">
        <w:rPr>
          <w:rFonts w:asciiTheme="minorHAnsi" w:hAnsiTheme="minorHAnsi" w:cstheme="minorBidi"/>
          <w:sz w:val="22"/>
          <w:szCs w:val="22"/>
        </w:rPr>
        <w:t xml:space="preserve"> On the other hand, the use of Rel</w:t>
      </w:r>
      <w:r w:rsidR="009057BC">
        <w:rPr>
          <w:rFonts w:asciiTheme="minorHAnsi" w:hAnsiTheme="minorHAnsi" w:cstheme="minorBidi"/>
          <w:sz w:val="22"/>
          <w:szCs w:val="22"/>
        </w:rPr>
        <w:t>-</w:t>
      </w:r>
      <w:r w:rsidR="00211F92">
        <w:rPr>
          <w:rFonts w:asciiTheme="minorHAnsi" w:hAnsiTheme="minorHAnsi" w:cstheme="minorBidi"/>
          <w:sz w:val="22"/>
          <w:szCs w:val="22"/>
        </w:rPr>
        <w:t>16 CHO in IAB networks is not precluded,</w:t>
      </w:r>
      <w:r w:rsidR="001E2D48">
        <w:rPr>
          <w:rFonts w:asciiTheme="minorHAnsi" w:hAnsiTheme="minorHAnsi" w:cstheme="minorBidi"/>
          <w:sz w:val="22"/>
          <w:szCs w:val="22"/>
        </w:rPr>
        <w:t xml:space="preserve"> b</w:t>
      </w:r>
      <w:r w:rsidR="00772DEE">
        <w:rPr>
          <w:rFonts w:asciiTheme="minorHAnsi" w:hAnsiTheme="minorHAnsi" w:cstheme="minorBidi"/>
          <w:sz w:val="22"/>
          <w:szCs w:val="22"/>
        </w:rPr>
        <w:t>ut</w:t>
      </w:r>
      <w:r w:rsidR="00D80668">
        <w:rPr>
          <w:rFonts w:asciiTheme="minorHAnsi" w:hAnsiTheme="minorHAnsi" w:cstheme="minorBidi"/>
          <w:sz w:val="22"/>
          <w:szCs w:val="22"/>
        </w:rPr>
        <w:t xml:space="preserve"> no enhancements to it should be made for the sake of RLF recovery in IAB networks.</w:t>
      </w:r>
    </w:p>
    <w:p w14:paraId="29B75624" w14:textId="42B9D893" w:rsidR="00876A8B" w:rsidRDefault="00712F24" w:rsidP="00576C9D">
      <w:pPr>
        <w:jc w:val="left"/>
        <w:rPr>
          <w:rFonts w:asciiTheme="minorHAnsi" w:hAnsiTheme="minorHAnsi" w:cstheme="minorBidi"/>
          <w:b/>
          <w:bCs/>
          <w:sz w:val="22"/>
          <w:szCs w:val="22"/>
        </w:rPr>
      </w:pPr>
      <w:r w:rsidRPr="00712F24">
        <w:rPr>
          <w:rFonts w:asciiTheme="minorHAnsi" w:hAnsiTheme="minorHAnsi" w:cstheme="minorBidi"/>
          <w:b/>
          <w:bCs/>
          <w:sz w:val="22"/>
          <w:szCs w:val="22"/>
        </w:rPr>
        <w:lastRenderedPageBreak/>
        <w:t xml:space="preserve">Observation </w:t>
      </w:r>
      <w:r w:rsidR="00F94740">
        <w:rPr>
          <w:rFonts w:asciiTheme="minorHAnsi" w:hAnsiTheme="minorHAnsi" w:cstheme="minorBidi"/>
          <w:b/>
          <w:bCs/>
          <w:sz w:val="22"/>
          <w:szCs w:val="22"/>
        </w:rPr>
        <w:t>2</w:t>
      </w:r>
      <w:r w:rsidRPr="00712F24">
        <w:rPr>
          <w:rFonts w:asciiTheme="minorHAnsi" w:hAnsiTheme="minorHAnsi" w:cstheme="minorBidi"/>
          <w:b/>
          <w:bCs/>
          <w:sz w:val="22"/>
          <w:szCs w:val="22"/>
        </w:rPr>
        <w:t xml:space="preserve">: Applying CHO to IAB network is extremely expensive </w:t>
      </w:r>
      <w:r w:rsidR="000F4D54">
        <w:rPr>
          <w:rFonts w:asciiTheme="minorHAnsi" w:hAnsiTheme="minorHAnsi" w:cstheme="minorBidi"/>
          <w:b/>
          <w:bCs/>
          <w:sz w:val="22"/>
          <w:szCs w:val="22"/>
        </w:rPr>
        <w:t xml:space="preserve">in terms of </w:t>
      </w:r>
      <w:r w:rsidRPr="00712F24">
        <w:rPr>
          <w:rFonts w:asciiTheme="minorHAnsi" w:hAnsiTheme="minorHAnsi" w:cstheme="minorBidi"/>
          <w:b/>
          <w:bCs/>
          <w:sz w:val="22"/>
          <w:szCs w:val="22"/>
        </w:rPr>
        <w:t>resource</w:t>
      </w:r>
      <w:r w:rsidR="000F4D54">
        <w:rPr>
          <w:rFonts w:asciiTheme="minorHAnsi" w:hAnsiTheme="minorHAnsi" w:cstheme="minorBidi"/>
          <w:b/>
          <w:bCs/>
          <w:sz w:val="22"/>
          <w:szCs w:val="22"/>
        </w:rPr>
        <w:t xml:space="preserve">s, </w:t>
      </w:r>
      <w:r w:rsidRPr="00712F24">
        <w:rPr>
          <w:rFonts w:asciiTheme="minorHAnsi" w:hAnsiTheme="minorHAnsi" w:cstheme="minorBidi"/>
          <w:b/>
          <w:bCs/>
          <w:sz w:val="22"/>
          <w:szCs w:val="22"/>
        </w:rPr>
        <w:t xml:space="preserve">and not </w:t>
      </w:r>
      <w:r w:rsidR="000F4D54">
        <w:rPr>
          <w:rFonts w:asciiTheme="minorHAnsi" w:hAnsiTheme="minorHAnsi" w:cstheme="minorBidi"/>
          <w:b/>
          <w:bCs/>
          <w:sz w:val="22"/>
          <w:szCs w:val="22"/>
        </w:rPr>
        <w:t>feasible</w:t>
      </w:r>
      <w:r w:rsidRPr="00712F24">
        <w:rPr>
          <w:rFonts w:asciiTheme="minorHAnsi" w:hAnsiTheme="minorHAnsi" w:cstheme="minorBidi"/>
          <w:b/>
          <w:bCs/>
          <w:sz w:val="22"/>
          <w:szCs w:val="22"/>
        </w:rPr>
        <w:t xml:space="preserve"> in real-world scenario</w:t>
      </w:r>
      <w:r w:rsidR="00386C40">
        <w:rPr>
          <w:rFonts w:asciiTheme="minorHAnsi" w:hAnsiTheme="minorHAnsi" w:cstheme="minorBidi"/>
          <w:b/>
          <w:bCs/>
          <w:sz w:val="22"/>
          <w:szCs w:val="22"/>
        </w:rPr>
        <w:t>s</w:t>
      </w:r>
      <w:r w:rsidR="009057BC">
        <w:rPr>
          <w:rFonts w:asciiTheme="minorHAnsi" w:hAnsiTheme="minorHAnsi" w:cstheme="minorBidi"/>
          <w:b/>
          <w:bCs/>
          <w:sz w:val="22"/>
          <w:szCs w:val="22"/>
        </w:rPr>
        <w:t>.</w:t>
      </w:r>
    </w:p>
    <w:p w14:paraId="252CB9AF" w14:textId="0A2B2D54" w:rsidR="004269BE" w:rsidRPr="00261526" w:rsidRDefault="004269BE" w:rsidP="00576C9D">
      <w:pPr>
        <w:jc w:val="left"/>
        <w:rPr>
          <w:rFonts w:asciiTheme="minorHAnsi" w:hAnsiTheme="minorHAnsi" w:cstheme="minorBidi"/>
          <w:sz w:val="22"/>
          <w:szCs w:val="22"/>
        </w:rPr>
      </w:pPr>
      <w:r w:rsidRPr="00261526">
        <w:rPr>
          <w:rFonts w:asciiTheme="minorHAnsi" w:hAnsiTheme="minorHAnsi" w:cstheme="minorBidi"/>
          <w:sz w:val="22"/>
          <w:szCs w:val="22"/>
        </w:rPr>
        <w:t xml:space="preserve">Based on </w:t>
      </w:r>
      <w:r w:rsidR="00FC3320" w:rsidRPr="00261526">
        <w:rPr>
          <w:rFonts w:asciiTheme="minorHAnsi" w:hAnsiTheme="minorHAnsi" w:cstheme="minorBidi"/>
          <w:sz w:val="22"/>
          <w:szCs w:val="22"/>
        </w:rPr>
        <w:t>the above, we propose the following:</w:t>
      </w:r>
    </w:p>
    <w:p w14:paraId="4560211F" w14:textId="4349D7F3" w:rsidR="00FC3320" w:rsidRPr="00712F24" w:rsidRDefault="00FC3320" w:rsidP="00576C9D">
      <w:pPr>
        <w:jc w:val="left"/>
        <w:rPr>
          <w:rFonts w:asciiTheme="minorHAnsi" w:hAnsiTheme="minorHAnsi" w:cstheme="minorBidi"/>
          <w:b/>
          <w:bCs/>
          <w:sz w:val="22"/>
          <w:szCs w:val="22"/>
        </w:rPr>
      </w:pPr>
      <w:r>
        <w:rPr>
          <w:rFonts w:asciiTheme="minorHAnsi" w:hAnsiTheme="minorHAnsi" w:cstheme="minorBidi"/>
          <w:b/>
          <w:bCs/>
          <w:sz w:val="22"/>
          <w:szCs w:val="22"/>
        </w:rPr>
        <w:t>Proposal: RAN3 to preclude</w:t>
      </w:r>
      <w:r w:rsidR="00507E2E">
        <w:rPr>
          <w:rFonts w:asciiTheme="minorHAnsi" w:hAnsiTheme="minorHAnsi" w:cstheme="minorBidi"/>
          <w:b/>
          <w:bCs/>
          <w:sz w:val="22"/>
          <w:szCs w:val="22"/>
        </w:rPr>
        <w:t xml:space="preserve"> any enhancements to Rel</w:t>
      </w:r>
      <w:r w:rsidR="009057BC">
        <w:rPr>
          <w:rFonts w:asciiTheme="minorHAnsi" w:hAnsiTheme="minorHAnsi" w:cstheme="minorBidi"/>
          <w:b/>
          <w:bCs/>
          <w:sz w:val="22"/>
          <w:szCs w:val="22"/>
        </w:rPr>
        <w:t>-</w:t>
      </w:r>
      <w:r w:rsidR="00507E2E">
        <w:rPr>
          <w:rFonts w:asciiTheme="minorHAnsi" w:hAnsiTheme="minorHAnsi" w:cstheme="minorBidi"/>
          <w:b/>
          <w:bCs/>
          <w:sz w:val="22"/>
          <w:szCs w:val="22"/>
        </w:rPr>
        <w:t>16</w:t>
      </w:r>
      <w:r>
        <w:rPr>
          <w:rFonts w:asciiTheme="minorHAnsi" w:hAnsiTheme="minorHAnsi" w:cstheme="minorBidi"/>
          <w:b/>
          <w:bCs/>
          <w:sz w:val="22"/>
          <w:szCs w:val="22"/>
        </w:rPr>
        <w:t xml:space="preserve"> CHO </w:t>
      </w:r>
      <w:r w:rsidR="00156AE1">
        <w:rPr>
          <w:rFonts w:asciiTheme="minorHAnsi" w:hAnsiTheme="minorHAnsi" w:cstheme="minorBidi"/>
          <w:b/>
          <w:bCs/>
          <w:sz w:val="22"/>
          <w:szCs w:val="22"/>
        </w:rPr>
        <w:t>for the sake of</w:t>
      </w:r>
      <w:r>
        <w:rPr>
          <w:rFonts w:asciiTheme="minorHAnsi" w:hAnsiTheme="minorHAnsi" w:cstheme="minorBidi"/>
          <w:b/>
          <w:bCs/>
          <w:sz w:val="22"/>
          <w:szCs w:val="22"/>
        </w:rPr>
        <w:t xml:space="preserve"> RLF recovery</w:t>
      </w:r>
      <w:r w:rsidR="00156AE1">
        <w:rPr>
          <w:rFonts w:asciiTheme="minorHAnsi" w:hAnsiTheme="minorHAnsi" w:cstheme="minorBidi"/>
          <w:b/>
          <w:bCs/>
          <w:sz w:val="22"/>
          <w:szCs w:val="22"/>
        </w:rPr>
        <w:t xml:space="preserve"> </w:t>
      </w:r>
      <w:r w:rsidR="00A10D27">
        <w:rPr>
          <w:rFonts w:asciiTheme="minorHAnsi" w:hAnsiTheme="minorHAnsi" w:cstheme="minorBidi"/>
          <w:b/>
          <w:bCs/>
          <w:sz w:val="22"/>
          <w:szCs w:val="22"/>
        </w:rPr>
        <w:t>in IAB networks</w:t>
      </w:r>
      <w:r>
        <w:rPr>
          <w:rFonts w:asciiTheme="minorHAnsi" w:hAnsiTheme="minorHAnsi" w:cstheme="minorBidi"/>
          <w:b/>
          <w:bCs/>
          <w:sz w:val="22"/>
          <w:szCs w:val="22"/>
        </w:rPr>
        <w:t>.</w:t>
      </w:r>
    </w:p>
    <w:p w14:paraId="169F7EEF" w14:textId="77777777" w:rsidR="00D90766" w:rsidRPr="004E010A" w:rsidRDefault="00D90766" w:rsidP="00576C9D">
      <w:pPr>
        <w:pStyle w:val="Heading1"/>
        <w:rPr>
          <w:rFonts w:asciiTheme="minorHAnsi" w:hAnsiTheme="minorHAnsi" w:cstheme="minorHAnsi"/>
          <w:sz w:val="40"/>
        </w:rPr>
      </w:pPr>
      <w:r w:rsidRPr="004E010A">
        <w:rPr>
          <w:rFonts w:asciiTheme="minorHAnsi" w:hAnsiTheme="minorHAnsi" w:cstheme="minorHAnsi"/>
          <w:sz w:val="40"/>
        </w:rPr>
        <w:t>Conclusion</w:t>
      </w:r>
    </w:p>
    <w:p w14:paraId="7FD54B92" w14:textId="5FF6BDAE" w:rsidR="00D354BD" w:rsidRPr="00A0221C" w:rsidRDefault="00D90766" w:rsidP="00576C9D">
      <w:pPr>
        <w:jc w:val="left"/>
        <w:rPr>
          <w:rFonts w:asciiTheme="minorHAnsi" w:hAnsiTheme="minorHAnsi" w:cstheme="minorHAnsi"/>
          <w:b/>
          <w:sz w:val="22"/>
          <w:szCs w:val="22"/>
        </w:rPr>
      </w:pPr>
      <w:bookmarkStart w:id="2" w:name="_In-sequence_SDU_delivery"/>
      <w:bookmarkEnd w:id="2"/>
      <w:r w:rsidRPr="00A0221C">
        <w:rPr>
          <w:rFonts w:asciiTheme="minorHAnsi" w:hAnsiTheme="minorHAnsi" w:cstheme="minorHAnsi"/>
          <w:sz w:val="22"/>
          <w:szCs w:val="22"/>
        </w:rPr>
        <w:t>This paper discusses</w:t>
      </w:r>
      <w:r w:rsidR="002B6BCA" w:rsidRPr="00A0221C">
        <w:rPr>
          <w:rFonts w:asciiTheme="minorHAnsi" w:hAnsiTheme="minorHAnsi" w:cstheme="minorHAnsi"/>
          <w:sz w:val="22"/>
          <w:szCs w:val="22"/>
        </w:rPr>
        <w:t xml:space="preserve"> </w:t>
      </w:r>
      <w:r w:rsidR="00AF5B7C" w:rsidRPr="00A0221C">
        <w:rPr>
          <w:rFonts w:asciiTheme="minorHAnsi" w:hAnsiTheme="minorHAnsi" w:cstheme="minorHAnsi"/>
          <w:sz w:val="22"/>
          <w:szCs w:val="22"/>
        </w:rPr>
        <w:t xml:space="preserve">the </w:t>
      </w:r>
      <w:r w:rsidR="0088101A">
        <w:rPr>
          <w:rFonts w:asciiTheme="minorHAnsi" w:hAnsiTheme="minorHAnsi" w:cstheme="minorHAnsi"/>
          <w:sz w:val="22"/>
          <w:szCs w:val="22"/>
        </w:rPr>
        <w:t>applicability</w:t>
      </w:r>
      <w:r w:rsidR="0088101A" w:rsidRPr="00A0221C">
        <w:rPr>
          <w:rFonts w:asciiTheme="minorHAnsi" w:hAnsiTheme="minorHAnsi" w:cstheme="minorHAnsi"/>
          <w:sz w:val="22"/>
          <w:szCs w:val="22"/>
        </w:rPr>
        <w:t xml:space="preserve"> </w:t>
      </w:r>
      <w:r w:rsidR="00AF5B7C" w:rsidRPr="00A0221C">
        <w:rPr>
          <w:rFonts w:asciiTheme="minorHAnsi" w:hAnsiTheme="minorHAnsi" w:cstheme="minorHAnsi"/>
          <w:sz w:val="22"/>
          <w:szCs w:val="22"/>
        </w:rPr>
        <w:t>of CHO for RLF recovery in IAB</w:t>
      </w:r>
      <w:r w:rsidR="00AF5B7C" w:rsidRPr="00A0221C">
        <w:rPr>
          <w:rStyle w:val="IvDbodytextChar"/>
          <w:rFonts w:asciiTheme="minorHAnsi" w:hAnsiTheme="minorHAnsi" w:cstheme="minorHAnsi"/>
          <w:sz w:val="22"/>
          <w:szCs w:val="22"/>
          <w:lang w:val="en-GB"/>
        </w:rPr>
        <w:t>.</w:t>
      </w:r>
      <w:r w:rsidR="006611C4" w:rsidRPr="00A0221C">
        <w:rPr>
          <w:rFonts w:asciiTheme="minorHAnsi" w:hAnsiTheme="minorHAnsi" w:cstheme="minorHAnsi"/>
          <w:sz w:val="22"/>
          <w:szCs w:val="22"/>
        </w:rPr>
        <w:t xml:space="preserve"> The following is observed:</w:t>
      </w:r>
      <w:r w:rsidR="00D354BD" w:rsidRPr="00A0221C">
        <w:rPr>
          <w:rFonts w:asciiTheme="minorHAnsi" w:hAnsiTheme="minorHAnsi" w:cstheme="minorHAnsi"/>
          <w:b/>
          <w:sz w:val="22"/>
          <w:szCs w:val="22"/>
        </w:rPr>
        <w:t xml:space="preserve"> </w:t>
      </w:r>
    </w:p>
    <w:p w14:paraId="7A4B02B5" w14:textId="77777777" w:rsidR="004C79A7" w:rsidRPr="003D04A9" w:rsidRDefault="004C79A7" w:rsidP="004C79A7">
      <w:pPr>
        <w:jc w:val="left"/>
        <w:rPr>
          <w:rFonts w:asciiTheme="minorHAnsi" w:hAnsiTheme="minorHAnsi" w:cstheme="minorBidi"/>
          <w:b/>
          <w:bCs/>
          <w:sz w:val="22"/>
          <w:szCs w:val="22"/>
        </w:rPr>
      </w:pPr>
      <w:r w:rsidRPr="003D04A9">
        <w:rPr>
          <w:rFonts w:asciiTheme="minorHAnsi" w:hAnsiTheme="minorHAnsi" w:cstheme="minorBidi"/>
          <w:b/>
          <w:bCs/>
          <w:sz w:val="22"/>
          <w:szCs w:val="22"/>
        </w:rPr>
        <w:t xml:space="preserve">Observation </w:t>
      </w:r>
      <w:r>
        <w:rPr>
          <w:rFonts w:asciiTheme="minorHAnsi" w:hAnsiTheme="minorHAnsi" w:cstheme="minorBidi"/>
          <w:b/>
          <w:bCs/>
          <w:sz w:val="22"/>
          <w:szCs w:val="22"/>
        </w:rPr>
        <w:t>1</w:t>
      </w:r>
      <w:r w:rsidRPr="003D04A9">
        <w:rPr>
          <w:rFonts w:asciiTheme="minorHAnsi" w:hAnsiTheme="minorHAnsi" w:cstheme="minorBidi"/>
          <w:b/>
          <w:bCs/>
          <w:sz w:val="22"/>
          <w:szCs w:val="22"/>
        </w:rPr>
        <w:t>: In CHO, one or more target cells</w:t>
      </w:r>
      <w:r>
        <w:rPr>
          <w:rFonts w:asciiTheme="minorHAnsi" w:hAnsiTheme="minorHAnsi" w:cstheme="minorBidi"/>
          <w:b/>
          <w:bCs/>
          <w:sz w:val="22"/>
          <w:szCs w:val="22"/>
        </w:rPr>
        <w:t xml:space="preserve"> are prepared for the UE</w:t>
      </w:r>
      <w:r w:rsidRPr="003D04A9">
        <w:rPr>
          <w:rFonts w:asciiTheme="minorHAnsi" w:hAnsiTheme="minorHAnsi" w:cstheme="minorBidi"/>
          <w:b/>
          <w:bCs/>
          <w:sz w:val="22"/>
          <w:szCs w:val="22"/>
        </w:rPr>
        <w:t xml:space="preserve"> well in advance before the actual HO is triggered.</w:t>
      </w:r>
    </w:p>
    <w:p w14:paraId="4295BEA4" w14:textId="77777777" w:rsidR="000F4D54" w:rsidRDefault="000F4D54" w:rsidP="000F4D54">
      <w:pPr>
        <w:jc w:val="left"/>
        <w:rPr>
          <w:rFonts w:asciiTheme="minorHAnsi" w:hAnsiTheme="minorHAnsi" w:cstheme="minorBidi"/>
          <w:b/>
          <w:bCs/>
          <w:sz w:val="22"/>
          <w:szCs w:val="22"/>
        </w:rPr>
      </w:pPr>
      <w:r w:rsidRPr="00712F24">
        <w:rPr>
          <w:rFonts w:asciiTheme="minorHAnsi" w:hAnsiTheme="minorHAnsi" w:cstheme="minorBidi"/>
          <w:b/>
          <w:bCs/>
          <w:sz w:val="22"/>
          <w:szCs w:val="22"/>
        </w:rPr>
        <w:t xml:space="preserve">Observation </w:t>
      </w:r>
      <w:r>
        <w:rPr>
          <w:rFonts w:asciiTheme="minorHAnsi" w:hAnsiTheme="minorHAnsi" w:cstheme="minorBidi"/>
          <w:b/>
          <w:bCs/>
          <w:sz w:val="22"/>
          <w:szCs w:val="22"/>
        </w:rPr>
        <w:t>2</w:t>
      </w:r>
      <w:r w:rsidRPr="00712F24">
        <w:rPr>
          <w:rFonts w:asciiTheme="minorHAnsi" w:hAnsiTheme="minorHAnsi" w:cstheme="minorBidi"/>
          <w:b/>
          <w:bCs/>
          <w:sz w:val="22"/>
          <w:szCs w:val="22"/>
        </w:rPr>
        <w:t xml:space="preserve">: Applying CHO to IAB network is extremely expensive </w:t>
      </w:r>
      <w:r>
        <w:rPr>
          <w:rFonts w:asciiTheme="minorHAnsi" w:hAnsiTheme="minorHAnsi" w:cstheme="minorBidi"/>
          <w:b/>
          <w:bCs/>
          <w:sz w:val="22"/>
          <w:szCs w:val="22"/>
        </w:rPr>
        <w:t xml:space="preserve">in terms of </w:t>
      </w:r>
      <w:r w:rsidRPr="00712F24">
        <w:rPr>
          <w:rFonts w:asciiTheme="minorHAnsi" w:hAnsiTheme="minorHAnsi" w:cstheme="minorBidi"/>
          <w:b/>
          <w:bCs/>
          <w:sz w:val="22"/>
          <w:szCs w:val="22"/>
        </w:rPr>
        <w:t>resource</w:t>
      </w:r>
      <w:r>
        <w:rPr>
          <w:rFonts w:asciiTheme="minorHAnsi" w:hAnsiTheme="minorHAnsi" w:cstheme="minorBidi"/>
          <w:b/>
          <w:bCs/>
          <w:sz w:val="22"/>
          <w:szCs w:val="22"/>
        </w:rPr>
        <w:t xml:space="preserve">s, </w:t>
      </w:r>
      <w:r w:rsidRPr="00712F24">
        <w:rPr>
          <w:rFonts w:asciiTheme="minorHAnsi" w:hAnsiTheme="minorHAnsi" w:cstheme="minorBidi"/>
          <w:b/>
          <w:bCs/>
          <w:sz w:val="22"/>
          <w:szCs w:val="22"/>
        </w:rPr>
        <w:t xml:space="preserve">and not </w:t>
      </w:r>
      <w:r>
        <w:rPr>
          <w:rFonts w:asciiTheme="minorHAnsi" w:hAnsiTheme="minorHAnsi" w:cstheme="minorBidi"/>
          <w:b/>
          <w:bCs/>
          <w:sz w:val="22"/>
          <w:szCs w:val="22"/>
        </w:rPr>
        <w:t>feasible</w:t>
      </w:r>
      <w:r w:rsidRPr="00712F24">
        <w:rPr>
          <w:rFonts w:asciiTheme="minorHAnsi" w:hAnsiTheme="minorHAnsi" w:cstheme="minorBidi"/>
          <w:b/>
          <w:bCs/>
          <w:sz w:val="22"/>
          <w:szCs w:val="22"/>
        </w:rPr>
        <w:t xml:space="preserve"> in real-world scenario</w:t>
      </w:r>
      <w:r>
        <w:rPr>
          <w:rFonts w:asciiTheme="minorHAnsi" w:hAnsiTheme="minorHAnsi" w:cstheme="minorBidi"/>
          <w:b/>
          <w:bCs/>
          <w:sz w:val="22"/>
          <w:szCs w:val="22"/>
        </w:rPr>
        <w:t>s.</w:t>
      </w:r>
    </w:p>
    <w:p w14:paraId="6F46C48B" w14:textId="77777777" w:rsidR="00360902" w:rsidRPr="00A0221C" w:rsidRDefault="00360902" w:rsidP="00576C9D">
      <w:pPr>
        <w:jc w:val="left"/>
        <w:rPr>
          <w:rFonts w:asciiTheme="minorHAnsi" w:hAnsiTheme="minorHAnsi" w:cstheme="minorHAnsi"/>
          <w:sz w:val="22"/>
          <w:szCs w:val="22"/>
        </w:rPr>
      </w:pPr>
      <w:r w:rsidRPr="00A0221C">
        <w:rPr>
          <w:rFonts w:asciiTheme="minorHAnsi" w:hAnsiTheme="minorHAnsi" w:cstheme="minorHAnsi"/>
          <w:sz w:val="22"/>
          <w:szCs w:val="22"/>
        </w:rPr>
        <w:t>Based on the observations, the following is proposed:</w:t>
      </w:r>
    </w:p>
    <w:p w14:paraId="7D40AC73" w14:textId="77777777" w:rsidR="004C79A7" w:rsidRPr="00712F24" w:rsidRDefault="004C79A7" w:rsidP="004C79A7">
      <w:pPr>
        <w:jc w:val="left"/>
        <w:rPr>
          <w:rFonts w:asciiTheme="minorHAnsi" w:hAnsiTheme="minorHAnsi" w:cstheme="minorBidi"/>
          <w:b/>
          <w:bCs/>
          <w:sz w:val="22"/>
          <w:szCs w:val="22"/>
        </w:rPr>
      </w:pPr>
      <w:r>
        <w:rPr>
          <w:rFonts w:asciiTheme="minorHAnsi" w:hAnsiTheme="minorHAnsi" w:cstheme="minorBidi"/>
          <w:b/>
          <w:bCs/>
          <w:sz w:val="22"/>
          <w:szCs w:val="22"/>
        </w:rPr>
        <w:t>Proposal: RAN3 to preclude any enhancements to Rel-16 CHO for the sake of RLF recovery in IAB networks.</w:t>
      </w:r>
    </w:p>
    <w:p w14:paraId="75C14475" w14:textId="18CF568B" w:rsidR="00D90766" w:rsidRPr="0088101A" w:rsidRDefault="00D90766" w:rsidP="00576C9D">
      <w:pPr>
        <w:jc w:val="left"/>
        <w:rPr>
          <w:rFonts w:asciiTheme="minorHAnsi" w:hAnsiTheme="minorHAnsi" w:cstheme="minorHAnsi"/>
          <w:b/>
          <w:iCs/>
          <w:sz w:val="22"/>
          <w:szCs w:val="22"/>
        </w:rPr>
      </w:pPr>
    </w:p>
    <w:sectPr w:rsidR="00D90766" w:rsidRPr="0088101A" w:rsidSect="002D5E10">
      <w:headerReference w:type="even" r:id="rId10"/>
      <w:footerReference w:type="default" r:id="rId11"/>
      <w:footnotePr>
        <w:numRestart w:val="eachSect"/>
      </w:footnotePr>
      <w:pgSz w:w="11907" w:h="16840" w:code="9"/>
      <w:pgMar w:top="1134" w:right="1134" w:bottom="90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2B425" w14:textId="77777777" w:rsidR="00BB4C85" w:rsidRDefault="00BB4C85">
      <w:pPr>
        <w:spacing w:after="0"/>
      </w:pPr>
      <w:r>
        <w:separator/>
      </w:r>
    </w:p>
  </w:endnote>
  <w:endnote w:type="continuationSeparator" w:id="0">
    <w:p w14:paraId="5CE7A0D4" w14:textId="77777777" w:rsidR="00BB4C85" w:rsidRDefault="00BB4C85">
      <w:pPr>
        <w:spacing w:after="0"/>
      </w:pPr>
      <w:r>
        <w:continuationSeparator/>
      </w:r>
    </w:p>
  </w:endnote>
  <w:endnote w:type="continuationNotice" w:id="1">
    <w:p w14:paraId="6CC829BF" w14:textId="77777777" w:rsidR="00BB4C85" w:rsidRDefault="00BB4C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EDD67" w14:textId="77777777" w:rsidR="00BF6652" w:rsidRDefault="00BF52B4" w:rsidP="00BF6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333CF" w14:textId="77777777" w:rsidR="00BB4C85" w:rsidRDefault="00BB4C85">
      <w:pPr>
        <w:spacing w:after="0"/>
      </w:pPr>
      <w:r>
        <w:separator/>
      </w:r>
    </w:p>
  </w:footnote>
  <w:footnote w:type="continuationSeparator" w:id="0">
    <w:p w14:paraId="12CE2FA9" w14:textId="77777777" w:rsidR="00BB4C85" w:rsidRDefault="00BB4C85">
      <w:pPr>
        <w:spacing w:after="0"/>
      </w:pPr>
      <w:r>
        <w:continuationSeparator/>
      </w:r>
    </w:p>
  </w:footnote>
  <w:footnote w:type="continuationNotice" w:id="1">
    <w:p w14:paraId="2A6CD234" w14:textId="77777777" w:rsidR="00BB4C85" w:rsidRDefault="00BB4C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BF6652" w:rsidRDefault="00BF52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6A264A"/>
    <w:multiLevelType w:val="hybridMultilevel"/>
    <w:tmpl w:val="45CE86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7" w15:restartNumberingAfterBreak="0">
    <w:nsid w:val="22861ACF"/>
    <w:multiLevelType w:val="hybridMultilevel"/>
    <w:tmpl w:val="6CC8A8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B1646D"/>
    <w:multiLevelType w:val="hybridMultilevel"/>
    <w:tmpl w:val="D7A21A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0"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54562AF"/>
    <w:multiLevelType w:val="hybridMultilevel"/>
    <w:tmpl w:val="49A6D8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62C6E44"/>
    <w:multiLevelType w:val="hybridMultilevel"/>
    <w:tmpl w:val="CD68C3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0885713"/>
    <w:multiLevelType w:val="hybridMultilevel"/>
    <w:tmpl w:val="96220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21"/>
  </w:num>
  <w:num w:numId="4">
    <w:abstractNumId w:val="12"/>
  </w:num>
  <w:num w:numId="5">
    <w:abstractNumId w:val="3"/>
  </w:num>
  <w:num w:numId="6">
    <w:abstractNumId w:val="16"/>
  </w:num>
  <w:num w:numId="7">
    <w:abstractNumId w:val="6"/>
  </w:num>
  <w:num w:numId="8">
    <w:abstractNumId w:val="24"/>
  </w:num>
  <w:num w:numId="9">
    <w:abstractNumId w:val="8"/>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9"/>
  </w:num>
  <w:num w:numId="13">
    <w:abstractNumId w:val="4"/>
  </w:num>
  <w:num w:numId="14">
    <w:abstractNumId w:val="10"/>
  </w:num>
  <w:num w:numId="15">
    <w:abstractNumId w:val="20"/>
  </w:num>
  <w:num w:numId="16">
    <w:abstractNumId w:val="0"/>
  </w:num>
  <w:num w:numId="17">
    <w:abstractNumId w:val="14"/>
  </w:num>
  <w:num w:numId="18">
    <w:abstractNumId w:val="17"/>
  </w:num>
  <w:num w:numId="19">
    <w:abstractNumId w:val="25"/>
  </w:num>
  <w:num w:numId="20">
    <w:abstractNumId w:val="13"/>
  </w:num>
  <w:num w:numId="21">
    <w:abstractNumId w:val="5"/>
  </w:num>
  <w:num w:numId="22">
    <w:abstractNumId w:val="18"/>
  </w:num>
  <w:num w:numId="23">
    <w:abstractNumId w:val="7"/>
  </w:num>
  <w:num w:numId="24">
    <w:abstractNumId w:val="26"/>
  </w:num>
  <w:num w:numId="25">
    <w:abstractNumId w:val="23"/>
  </w:num>
  <w:num w:numId="26">
    <w:abstractNumId w:val="22"/>
  </w:num>
  <w:num w:numId="27">
    <w:abstractNumId w:val="2"/>
  </w:num>
  <w:num w:numId="28">
    <w:abstractNumId w:val="11"/>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2885"/>
    <w:rsid w:val="00003172"/>
    <w:rsid w:val="00005497"/>
    <w:rsid w:val="000066DB"/>
    <w:rsid w:val="00006C0C"/>
    <w:rsid w:val="00007D5D"/>
    <w:rsid w:val="00011D26"/>
    <w:rsid w:val="0001271C"/>
    <w:rsid w:val="000132DA"/>
    <w:rsid w:val="00020766"/>
    <w:rsid w:val="000226DE"/>
    <w:rsid w:val="0002563C"/>
    <w:rsid w:val="00026FFE"/>
    <w:rsid w:val="0003100D"/>
    <w:rsid w:val="0003387D"/>
    <w:rsid w:val="00033D0C"/>
    <w:rsid w:val="00034106"/>
    <w:rsid w:val="00035915"/>
    <w:rsid w:val="00035ED7"/>
    <w:rsid w:val="000362AE"/>
    <w:rsid w:val="0003737E"/>
    <w:rsid w:val="00040162"/>
    <w:rsid w:val="00043EB9"/>
    <w:rsid w:val="000478D4"/>
    <w:rsid w:val="00050EC6"/>
    <w:rsid w:val="00051F20"/>
    <w:rsid w:val="0006293B"/>
    <w:rsid w:val="00064007"/>
    <w:rsid w:val="0006436D"/>
    <w:rsid w:val="000679E8"/>
    <w:rsid w:val="0007010A"/>
    <w:rsid w:val="000714CA"/>
    <w:rsid w:val="000718E7"/>
    <w:rsid w:val="00071F84"/>
    <w:rsid w:val="00072187"/>
    <w:rsid w:val="00073290"/>
    <w:rsid w:val="0007345C"/>
    <w:rsid w:val="00074191"/>
    <w:rsid w:val="0008167C"/>
    <w:rsid w:val="00084AA2"/>
    <w:rsid w:val="000909AF"/>
    <w:rsid w:val="00092FB7"/>
    <w:rsid w:val="00093E34"/>
    <w:rsid w:val="00097ADE"/>
    <w:rsid w:val="000A016A"/>
    <w:rsid w:val="000A20E0"/>
    <w:rsid w:val="000A3B33"/>
    <w:rsid w:val="000A40A7"/>
    <w:rsid w:val="000A53E4"/>
    <w:rsid w:val="000A5D5A"/>
    <w:rsid w:val="000A6397"/>
    <w:rsid w:val="000B6DC0"/>
    <w:rsid w:val="000C09B4"/>
    <w:rsid w:val="000C2BB0"/>
    <w:rsid w:val="000C2FDF"/>
    <w:rsid w:val="000C61F7"/>
    <w:rsid w:val="000C6988"/>
    <w:rsid w:val="000D58CE"/>
    <w:rsid w:val="000D60B2"/>
    <w:rsid w:val="000E3E10"/>
    <w:rsid w:val="000F0DA6"/>
    <w:rsid w:val="000F1D60"/>
    <w:rsid w:val="000F2D6E"/>
    <w:rsid w:val="000F3456"/>
    <w:rsid w:val="000F49C3"/>
    <w:rsid w:val="000F4D54"/>
    <w:rsid w:val="000F4D99"/>
    <w:rsid w:val="000F5E59"/>
    <w:rsid w:val="000F6A22"/>
    <w:rsid w:val="000F7B1F"/>
    <w:rsid w:val="000F7EC0"/>
    <w:rsid w:val="001014CF"/>
    <w:rsid w:val="00103694"/>
    <w:rsid w:val="0010379B"/>
    <w:rsid w:val="00103A46"/>
    <w:rsid w:val="00104CB3"/>
    <w:rsid w:val="001119EA"/>
    <w:rsid w:val="00120771"/>
    <w:rsid w:val="0012112A"/>
    <w:rsid w:val="00122FE5"/>
    <w:rsid w:val="001239E4"/>
    <w:rsid w:val="001254B5"/>
    <w:rsid w:val="00127315"/>
    <w:rsid w:val="00130FBF"/>
    <w:rsid w:val="00134D87"/>
    <w:rsid w:val="0013616F"/>
    <w:rsid w:val="001377EA"/>
    <w:rsid w:val="00137C8D"/>
    <w:rsid w:val="00137CF4"/>
    <w:rsid w:val="00143FEE"/>
    <w:rsid w:val="00146435"/>
    <w:rsid w:val="00146757"/>
    <w:rsid w:val="00147DFE"/>
    <w:rsid w:val="001517AC"/>
    <w:rsid w:val="0015192B"/>
    <w:rsid w:val="001543E6"/>
    <w:rsid w:val="00156AE1"/>
    <w:rsid w:val="00161A5E"/>
    <w:rsid w:val="001650D4"/>
    <w:rsid w:val="00166D01"/>
    <w:rsid w:val="00174389"/>
    <w:rsid w:val="00174BE1"/>
    <w:rsid w:val="00183EC7"/>
    <w:rsid w:val="0019014F"/>
    <w:rsid w:val="001904BC"/>
    <w:rsid w:val="001909F8"/>
    <w:rsid w:val="00196D2F"/>
    <w:rsid w:val="001A1B3A"/>
    <w:rsid w:val="001A24F1"/>
    <w:rsid w:val="001A2791"/>
    <w:rsid w:val="001A6E0E"/>
    <w:rsid w:val="001A6F9D"/>
    <w:rsid w:val="001B6F05"/>
    <w:rsid w:val="001B7BD3"/>
    <w:rsid w:val="001C027F"/>
    <w:rsid w:val="001C13D3"/>
    <w:rsid w:val="001C3481"/>
    <w:rsid w:val="001C571F"/>
    <w:rsid w:val="001C69BC"/>
    <w:rsid w:val="001C71B3"/>
    <w:rsid w:val="001C740B"/>
    <w:rsid w:val="001D08AA"/>
    <w:rsid w:val="001D370E"/>
    <w:rsid w:val="001D3810"/>
    <w:rsid w:val="001D3FB8"/>
    <w:rsid w:val="001D5F99"/>
    <w:rsid w:val="001D6DB4"/>
    <w:rsid w:val="001D7A88"/>
    <w:rsid w:val="001E2D48"/>
    <w:rsid w:val="001E499D"/>
    <w:rsid w:val="001E557D"/>
    <w:rsid w:val="001F0B8B"/>
    <w:rsid w:val="001F2551"/>
    <w:rsid w:val="001F331C"/>
    <w:rsid w:val="001F440D"/>
    <w:rsid w:val="001F6739"/>
    <w:rsid w:val="001F6AF1"/>
    <w:rsid w:val="0020031F"/>
    <w:rsid w:val="002007CA"/>
    <w:rsid w:val="00200E8F"/>
    <w:rsid w:val="002010E2"/>
    <w:rsid w:val="00201418"/>
    <w:rsid w:val="00201F82"/>
    <w:rsid w:val="00202DA6"/>
    <w:rsid w:val="002118AE"/>
    <w:rsid w:val="00211F92"/>
    <w:rsid w:val="0021427C"/>
    <w:rsid w:val="0021436C"/>
    <w:rsid w:val="00221698"/>
    <w:rsid w:val="00223167"/>
    <w:rsid w:val="00223B13"/>
    <w:rsid w:val="00224C54"/>
    <w:rsid w:val="002265D3"/>
    <w:rsid w:val="00226BD1"/>
    <w:rsid w:val="00226E16"/>
    <w:rsid w:val="00230AB6"/>
    <w:rsid w:val="00236EC8"/>
    <w:rsid w:val="00240F65"/>
    <w:rsid w:val="00244A76"/>
    <w:rsid w:val="00244C18"/>
    <w:rsid w:val="0024500A"/>
    <w:rsid w:val="00245986"/>
    <w:rsid w:val="002466BA"/>
    <w:rsid w:val="002472C9"/>
    <w:rsid w:val="0024773A"/>
    <w:rsid w:val="002510FB"/>
    <w:rsid w:val="00251C0A"/>
    <w:rsid w:val="0025238B"/>
    <w:rsid w:val="00252C22"/>
    <w:rsid w:val="00252C3A"/>
    <w:rsid w:val="00252FE3"/>
    <w:rsid w:val="0025443F"/>
    <w:rsid w:val="00254772"/>
    <w:rsid w:val="00255C45"/>
    <w:rsid w:val="00261526"/>
    <w:rsid w:val="002633C4"/>
    <w:rsid w:val="00266ACC"/>
    <w:rsid w:val="00267831"/>
    <w:rsid w:val="002734B6"/>
    <w:rsid w:val="002748A2"/>
    <w:rsid w:val="002818AA"/>
    <w:rsid w:val="00282E2C"/>
    <w:rsid w:val="00283753"/>
    <w:rsid w:val="002849B3"/>
    <w:rsid w:val="002873DD"/>
    <w:rsid w:val="002876AC"/>
    <w:rsid w:val="0029155B"/>
    <w:rsid w:val="00293A16"/>
    <w:rsid w:val="002A09B9"/>
    <w:rsid w:val="002A19B2"/>
    <w:rsid w:val="002A1C4D"/>
    <w:rsid w:val="002A65D8"/>
    <w:rsid w:val="002A7D63"/>
    <w:rsid w:val="002B0544"/>
    <w:rsid w:val="002B44A1"/>
    <w:rsid w:val="002B6BCA"/>
    <w:rsid w:val="002B7EA2"/>
    <w:rsid w:val="002C0345"/>
    <w:rsid w:val="002C08E6"/>
    <w:rsid w:val="002C25F1"/>
    <w:rsid w:val="002C5F09"/>
    <w:rsid w:val="002D0C70"/>
    <w:rsid w:val="002D5E10"/>
    <w:rsid w:val="002D6345"/>
    <w:rsid w:val="002E0ACF"/>
    <w:rsid w:val="002E461A"/>
    <w:rsid w:val="002E5677"/>
    <w:rsid w:val="002F296B"/>
    <w:rsid w:val="002F4529"/>
    <w:rsid w:val="002F4E34"/>
    <w:rsid w:val="002F4FE2"/>
    <w:rsid w:val="002F6208"/>
    <w:rsid w:val="002F7210"/>
    <w:rsid w:val="00303CFD"/>
    <w:rsid w:val="00310222"/>
    <w:rsid w:val="003108A5"/>
    <w:rsid w:val="003113B9"/>
    <w:rsid w:val="00312554"/>
    <w:rsid w:val="0031257C"/>
    <w:rsid w:val="00312CA6"/>
    <w:rsid w:val="00316F59"/>
    <w:rsid w:val="00321940"/>
    <w:rsid w:val="0032361E"/>
    <w:rsid w:val="00323ACE"/>
    <w:rsid w:val="00323CE4"/>
    <w:rsid w:val="003248E2"/>
    <w:rsid w:val="003248E6"/>
    <w:rsid w:val="00326AB0"/>
    <w:rsid w:val="00330A58"/>
    <w:rsid w:val="00330EF2"/>
    <w:rsid w:val="00331AEA"/>
    <w:rsid w:val="00334956"/>
    <w:rsid w:val="00334E50"/>
    <w:rsid w:val="00335EDA"/>
    <w:rsid w:val="00336E0F"/>
    <w:rsid w:val="00336FA2"/>
    <w:rsid w:val="00337283"/>
    <w:rsid w:val="0033773F"/>
    <w:rsid w:val="003425D3"/>
    <w:rsid w:val="003437DA"/>
    <w:rsid w:val="003477AC"/>
    <w:rsid w:val="00347B56"/>
    <w:rsid w:val="00350C77"/>
    <w:rsid w:val="00352148"/>
    <w:rsid w:val="003522A6"/>
    <w:rsid w:val="00354927"/>
    <w:rsid w:val="00355484"/>
    <w:rsid w:val="00357AE3"/>
    <w:rsid w:val="00360189"/>
    <w:rsid w:val="00360902"/>
    <w:rsid w:val="003610B1"/>
    <w:rsid w:val="00362AFC"/>
    <w:rsid w:val="00364D93"/>
    <w:rsid w:val="00367333"/>
    <w:rsid w:val="00373892"/>
    <w:rsid w:val="003809BE"/>
    <w:rsid w:val="00382602"/>
    <w:rsid w:val="00382F0D"/>
    <w:rsid w:val="00384A6F"/>
    <w:rsid w:val="003865D7"/>
    <w:rsid w:val="00386C40"/>
    <w:rsid w:val="00392192"/>
    <w:rsid w:val="00392C9B"/>
    <w:rsid w:val="00397571"/>
    <w:rsid w:val="00397B6B"/>
    <w:rsid w:val="003A42CD"/>
    <w:rsid w:val="003A564B"/>
    <w:rsid w:val="003B0FB0"/>
    <w:rsid w:val="003B2FED"/>
    <w:rsid w:val="003C0CBE"/>
    <w:rsid w:val="003C244D"/>
    <w:rsid w:val="003C5D64"/>
    <w:rsid w:val="003C606C"/>
    <w:rsid w:val="003D0206"/>
    <w:rsid w:val="003D04A9"/>
    <w:rsid w:val="003D1C4C"/>
    <w:rsid w:val="003D1DED"/>
    <w:rsid w:val="003D34B8"/>
    <w:rsid w:val="003D37DE"/>
    <w:rsid w:val="003D3A28"/>
    <w:rsid w:val="003D4BD0"/>
    <w:rsid w:val="003D66F6"/>
    <w:rsid w:val="003E125C"/>
    <w:rsid w:val="003E2C8A"/>
    <w:rsid w:val="003E5132"/>
    <w:rsid w:val="003E5C6D"/>
    <w:rsid w:val="003F23A2"/>
    <w:rsid w:val="003F4188"/>
    <w:rsid w:val="00400381"/>
    <w:rsid w:val="00400444"/>
    <w:rsid w:val="00400F16"/>
    <w:rsid w:val="00401F07"/>
    <w:rsid w:val="00402D63"/>
    <w:rsid w:val="00410056"/>
    <w:rsid w:val="004145A8"/>
    <w:rsid w:val="00414AB8"/>
    <w:rsid w:val="004153F1"/>
    <w:rsid w:val="00422085"/>
    <w:rsid w:val="0042339C"/>
    <w:rsid w:val="00423852"/>
    <w:rsid w:val="004269BE"/>
    <w:rsid w:val="004272DB"/>
    <w:rsid w:val="0043048A"/>
    <w:rsid w:val="004309E1"/>
    <w:rsid w:val="004313E3"/>
    <w:rsid w:val="0043158B"/>
    <w:rsid w:val="0043165B"/>
    <w:rsid w:val="00431D20"/>
    <w:rsid w:val="00434026"/>
    <w:rsid w:val="004368A2"/>
    <w:rsid w:val="004419DE"/>
    <w:rsid w:val="00441D6E"/>
    <w:rsid w:val="00447C7A"/>
    <w:rsid w:val="00451687"/>
    <w:rsid w:val="00451ABA"/>
    <w:rsid w:val="00453276"/>
    <w:rsid w:val="00456461"/>
    <w:rsid w:val="00457E8E"/>
    <w:rsid w:val="00460698"/>
    <w:rsid w:val="0046079C"/>
    <w:rsid w:val="004617CD"/>
    <w:rsid w:val="00465FFC"/>
    <w:rsid w:val="004665E5"/>
    <w:rsid w:val="0047000F"/>
    <w:rsid w:val="00470E03"/>
    <w:rsid w:val="00471684"/>
    <w:rsid w:val="00472675"/>
    <w:rsid w:val="00474F36"/>
    <w:rsid w:val="00480A73"/>
    <w:rsid w:val="00482030"/>
    <w:rsid w:val="00482974"/>
    <w:rsid w:val="00482A70"/>
    <w:rsid w:val="00483773"/>
    <w:rsid w:val="00484802"/>
    <w:rsid w:val="004851B3"/>
    <w:rsid w:val="00485330"/>
    <w:rsid w:val="004859AF"/>
    <w:rsid w:val="004865B9"/>
    <w:rsid w:val="00490016"/>
    <w:rsid w:val="0049687E"/>
    <w:rsid w:val="00497265"/>
    <w:rsid w:val="004A4E98"/>
    <w:rsid w:val="004A6EC2"/>
    <w:rsid w:val="004B4F6D"/>
    <w:rsid w:val="004B6A93"/>
    <w:rsid w:val="004B7471"/>
    <w:rsid w:val="004B79CD"/>
    <w:rsid w:val="004C2801"/>
    <w:rsid w:val="004C2B12"/>
    <w:rsid w:val="004C2FC6"/>
    <w:rsid w:val="004C430D"/>
    <w:rsid w:val="004C79A7"/>
    <w:rsid w:val="004C7EF6"/>
    <w:rsid w:val="004D0CC5"/>
    <w:rsid w:val="004D1D81"/>
    <w:rsid w:val="004D569D"/>
    <w:rsid w:val="004D5C50"/>
    <w:rsid w:val="004D6A3E"/>
    <w:rsid w:val="004E010A"/>
    <w:rsid w:val="004E0723"/>
    <w:rsid w:val="004E1CF2"/>
    <w:rsid w:val="004E22CB"/>
    <w:rsid w:val="004E5F57"/>
    <w:rsid w:val="004E6709"/>
    <w:rsid w:val="004E7CFC"/>
    <w:rsid w:val="004F2684"/>
    <w:rsid w:val="004F2C3F"/>
    <w:rsid w:val="004F4421"/>
    <w:rsid w:val="004F56A6"/>
    <w:rsid w:val="004F5863"/>
    <w:rsid w:val="004F611D"/>
    <w:rsid w:val="00502DCA"/>
    <w:rsid w:val="0050306A"/>
    <w:rsid w:val="00503119"/>
    <w:rsid w:val="00503F0C"/>
    <w:rsid w:val="00507021"/>
    <w:rsid w:val="00507983"/>
    <w:rsid w:val="00507E2E"/>
    <w:rsid w:val="00511610"/>
    <w:rsid w:val="00513DB5"/>
    <w:rsid w:val="005158E0"/>
    <w:rsid w:val="00515A3C"/>
    <w:rsid w:val="00517FC9"/>
    <w:rsid w:val="005224AA"/>
    <w:rsid w:val="00525205"/>
    <w:rsid w:val="0052717F"/>
    <w:rsid w:val="00530FD4"/>
    <w:rsid w:val="0053100B"/>
    <w:rsid w:val="0053323E"/>
    <w:rsid w:val="005359AF"/>
    <w:rsid w:val="00535AC9"/>
    <w:rsid w:val="005370B5"/>
    <w:rsid w:val="0053737D"/>
    <w:rsid w:val="00541B56"/>
    <w:rsid w:val="005423F1"/>
    <w:rsid w:val="00542E7B"/>
    <w:rsid w:val="00554955"/>
    <w:rsid w:val="00557309"/>
    <w:rsid w:val="00557376"/>
    <w:rsid w:val="005576AF"/>
    <w:rsid w:val="005607FE"/>
    <w:rsid w:val="00562CA0"/>
    <w:rsid w:val="00563402"/>
    <w:rsid w:val="005642D9"/>
    <w:rsid w:val="00564400"/>
    <w:rsid w:val="00565F3C"/>
    <w:rsid w:val="00573A34"/>
    <w:rsid w:val="005764D2"/>
    <w:rsid w:val="0057679B"/>
    <w:rsid w:val="00576C9D"/>
    <w:rsid w:val="005827D0"/>
    <w:rsid w:val="0058379C"/>
    <w:rsid w:val="00583D89"/>
    <w:rsid w:val="0058442B"/>
    <w:rsid w:val="00586FB0"/>
    <w:rsid w:val="00592EA5"/>
    <w:rsid w:val="0059480A"/>
    <w:rsid w:val="00595E01"/>
    <w:rsid w:val="005962C4"/>
    <w:rsid w:val="005A077F"/>
    <w:rsid w:val="005A0FBA"/>
    <w:rsid w:val="005A12F8"/>
    <w:rsid w:val="005A1618"/>
    <w:rsid w:val="005A2AFC"/>
    <w:rsid w:val="005A544E"/>
    <w:rsid w:val="005A72FE"/>
    <w:rsid w:val="005A7B0D"/>
    <w:rsid w:val="005B254C"/>
    <w:rsid w:val="005B2B2E"/>
    <w:rsid w:val="005B3A52"/>
    <w:rsid w:val="005B5810"/>
    <w:rsid w:val="005B623B"/>
    <w:rsid w:val="005B7E10"/>
    <w:rsid w:val="005C072A"/>
    <w:rsid w:val="005C0EB3"/>
    <w:rsid w:val="005C2931"/>
    <w:rsid w:val="005C2EFA"/>
    <w:rsid w:val="005C338C"/>
    <w:rsid w:val="005C3826"/>
    <w:rsid w:val="005C39D8"/>
    <w:rsid w:val="005C693B"/>
    <w:rsid w:val="005C7A72"/>
    <w:rsid w:val="005D0373"/>
    <w:rsid w:val="005D121E"/>
    <w:rsid w:val="005D2823"/>
    <w:rsid w:val="005D2BC6"/>
    <w:rsid w:val="005D45EA"/>
    <w:rsid w:val="005D7BF1"/>
    <w:rsid w:val="005D7D52"/>
    <w:rsid w:val="005D7E37"/>
    <w:rsid w:val="005E06F3"/>
    <w:rsid w:val="005E0E34"/>
    <w:rsid w:val="005E1ADE"/>
    <w:rsid w:val="005E1C8D"/>
    <w:rsid w:val="005E6367"/>
    <w:rsid w:val="005F1582"/>
    <w:rsid w:val="005F1D26"/>
    <w:rsid w:val="005F2EA2"/>
    <w:rsid w:val="005F4139"/>
    <w:rsid w:val="005F501D"/>
    <w:rsid w:val="005F66BB"/>
    <w:rsid w:val="00600631"/>
    <w:rsid w:val="006006C2"/>
    <w:rsid w:val="00601CC9"/>
    <w:rsid w:val="00602460"/>
    <w:rsid w:val="00610EAF"/>
    <w:rsid w:val="00611443"/>
    <w:rsid w:val="00614DF2"/>
    <w:rsid w:val="00615E79"/>
    <w:rsid w:val="00617BC7"/>
    <w:rsid w:val="00621C12"/>
    <w:rsid w:val="00621E2A"/>
    <w:rsid w:val="00622B97"/>
    <w:rsid w:val="006266ED"/>
    <w:rsid w:val="00626879"/>
    <w:rsid w:val="00631AA1"/>
    <w:rsid w:val="00632561"/>
    <w:rsid w:val="0063305C"/>
    <w:rsid w:val="006356C6"/>
    <w:rsid w:val="00636EEB"/>
    <w:rsid w:val="00642219"/>
    <w:rsid w:val="0064627B"/>
    <w:rsid w:val="006523CB"/>
    <w:rsid w:val="00652628"/>
    <w:rsid w:val="00653FF7"/>
    <w:rsid w:val="0065429D"/>
    <w:rsid w:val="00657214"/>
    <w:rsid w:val="0066043C"/>
    <w:rsid w:val="006611C4"/>
    <w:rsid w:val="00661DA3"/>
    <w:rsid w:val="00663A0F"/>
    <w:rsid w:val="006652BC"/>
    <w:rsid w:val="006657A6"/>
    <w:rsid w:val="00665BCC"/>
    <w:rsid w:val="00667F76"/>
    <w:rsid w:val="006721EF"/>
    <w:rsid w:val="00672C38"/>
    <w:rsid w:val="00672C9C"/>
    <w:rsid w:val="00672EA8"/>
    <w:rsid w:val="00676AD0"/>
    <w:rsid w:val="0068177A"/>
    <w:rsid w:val="00685FE6"/>
    <w:rsid w:val="00690FCD"/>
    <w:rsid w:val="00692006"/>
    <w:rsid w:val="00694562"/>
    <w:rsid w:val="00696413"/>
    <w:rsid w:val="00697358"/>
    <w:rsid w:val="006979B1"/>
    <w:rsid w:val="006A1A43"/>
    <w:rsid w:val="006A1AAC"/>
    <w:rsid w:val="006A6BE9"/>
    <w:rsid w:val="006B03C6"/>
    <w:rsid w:val="006B22AB"/>
    <w:rsid w:val="006B3408"/>
    <w:rsid w:val="006B409F"/>
    <w:rsid w:val="006C1DC6"/>
    <w:rsid w:val="006C55D9"/>
    <w:rsid w:val="006C7C28"/>
    <w:rsid w:val="006D0D31"/>
    <w:rsid w:val="006D0ED8"/>
    <w:rsid w:val="006D1B06"/>
    <w:rsid w:val="006D1C64"/>
    <w:rsid w:val="006D3425"/>
    <w:rsid w:val="006D4BE4"/>
    <w:rsid w:val="006D5281"/>
    <w:rsid w:val="006D5F35"/>
    <w:rsid w:val="006E241F"/>
    <w:rsid w:val="006E3195"/>
    <w:rsid w:val="006E4FAA"/>
    <w:rsid w:val="006E5101"/>
    <w:rsid w:val="006E51D4"/>
    <w:rsid w:val="006E6C36"/>
    <w:rsid w:val="006F4247"/>
    <w:rsid w:val="007002DA"/>
    <w:rsid w:val="0070099B"/>
    <w:rsid w:val="007027C5"/>
    <w:rsid w:val="00705BA9"/>
    <w:rsid w:val="0070742F"/>
    <w:rsid w:val="007074BE"/>
    <w:rsid w:val="00707EA8"/>
    <w:rsid w:val="00707FB5"/>
    <w:rsid w:val="00712786"/>
    <w:rsid w:val="00712AEB"/>
    <w:rsid w:val="00712F24"/>
    <w:rsid w:val="00714CE2"/>
    <w:rsid w:val="00716722"/>
    <w:rsid w:val="00720A3B"/>
    <w:rsid w:val="00723177"/>
    <w:rsid w:val="00724EC2"/>
    <w:rsid w:val="007328C3"/>
    <w:rsid w:val="00732DBB"/>
    <w:rsid w:val="00733EA7"/>
    <w:rsid w:val="00733FAD"/>
    <w:rsid w:val="00734E3E"/>
    <w:rsid w:val="007356FD"/>
    <w:rsid w:val="00743194"/>
    <w:rsid w:val="00746F1A"/>
    <w:rsid w:val="00750385"/>
    <w:rsid w:val="00751D61"/>
    <w:rsid w:val="0075236C"/>
    <w:rsid w:val="00760E6A"/>
    <w:rsid w:val="007663FC"/>
    <w:rsid w:val="00766F4A"/>
    <w:rsid w:val="00766F9A"/>
    <w:rsid w:val="007671EE"/>
    <w:rsid w:val="0076731F"/>
    <w:rsid w:val="007674DC"/>
    <w:rsid w:val="00772316"/>
    <w:rsid w:val="00772DEE"/>
    <w:rsid w:val="00775593"/>
    <w:rsid w:val="00776273"/>
    <w:rsid w:val="00776DA2"/>
    <w:rsid w:val="0077725A"/>
    <w:rsid w:val="00777685"/>
    <w:rsid w:val="00781A28"/>
    <w:rsid w:val="007823F4"/>
    <w:rsid w:val="00783B29"/>
    <w:rsid w:val="0078401A"/>
    <w:rsid w:val="00784B6A"/>
    <w:rsid w:val="00785311"/>
    <w:rsid w:val="007865A7"/>
    <w:rsid w:val="007927C0"/>
    <w:rsid w:val="00797B13"/>
    <w:rsid w:val="007A0187"/>
    <w:rsid w:val="007A24CC"/>
    <w:rsid w:val="007A29FF"/>
    <w:rsid w:val="007A5C29"/>
    <w:rsid w:val="007B1C8C"/>
    <w:rsid w:val="007B3659"/>
    <w:rsid w:val="007B3865"/>
    <w:rsid w:val="007B3ADC"/>
    <w:rsid w:val="007B56F1"/>
    <w:rsid w:val="007B7CA5"/>
    <w:rsid w:val="007C1F9F"/>
    <w:rsid w:val="007C200A"/>
    <w:rsid w:val="007C6B9D"/>
    <w:rsid w:val="007D2EBD"/>
    <w:rsid w:val="007D3128"/>
    <w:rsid w:val="007E3E52"/>
    <w:rsid w:val="007F106A"/>
    <w:rsid w:val="007F32B6"/>
    <w:rsid w:val="007F41AF"/>
    <w:rsid w:val="007F6489"/>
    <w:rsid w:val="0080484C"/>
    <w:rsid w:val="00804C96"/>
    <w:rsid w:val="00805615"/>
    <w:rsid w:val="0080659F"/>
    <w:rsid w:val="008071D1"/>
    <w:rsid w:val="00811357"/>
    <w:rsid w:val="008115BE"/>
    <w:rsid w:val="00812421"/>
    <w:rsid w:val="00813794"/>
    <w:rsid w:val="00814E70"/>
    <w:rsid w:val="008155BD"/>
    <w:rsid w:val="00815D09"/>
    <w:rsid w:val="008165C3"/>
    <w:rsid w:val="008167C4"/>
    <w:rsid w:val="00816FFD"/>
    <w:rsid w:val="008246DB"/>
    <w:rsid w:val="00824999"/>
    <w:rsid w:val="00826365"/>
    <w:rsid w:val="00830A7D"/>
    <w:rsid w:val="00833167"/>
    <w:rsid w:val="00833956"/>
    <w:rsid w:val="00833C19"/>
    <w:rsid w:val="00834B6A"/>
    <w:rsid w:val="00841917"/>
    <w:rsid w:val="00842598"/>
    <w:rsid w:val="00844E8F"/>
    <w:rsid w:val="00845137"/>
    <w:rsid w:val="008514C6"/>
    <w:rsid w:val="00851D8C"/>
    <w:rsid w:val="008531E4"/>
    <w:rsid w:val="00853F83"/>
    <w:rsid w:val="008546F0"/>
    <w:rsid w:val="008641E6"/>
    <w:rsid w:val="008712D4"/>
    <w:rsid w:val="00871956"/>
    <w:rsid w:val="0087292F"/>
    <w:rsid w:val="00873406"/>
    <w:rsid w:val="00874227"/>
    <w:rsid w:val="00874414"/>
    <w:rsid w:val="0087513D"/>
    <w:rsid w:val="00876A8B"/>
    <w:rsid w:val="00880CB6"/>
    <w:rsid w:val="0088101A"/>
    <w:rsid w:val="00881FF5"/>
    <w:rsid w:val="00886A7F"/>
    <w:rsid w:val="008875D8"/>
    <w:rsid w:val="00887735"/>
    <w:rsid w:val="0089132E"/>
    <w:rsid w:val="00891769"/>
    <w:rsid w:val="0089365D"/>
    <w:rsid w:val="00896F0A"/>
    <w:rsid w:val="00897E0E"/>
    <w:rsid w:val="008A31DC"/>
    <w:rsid w:val="008A68B0"/>
    <w:rsid w:val="008A7BD9"/>
    <w:rsid w:val="008B0C15"/>
    <w:rsid w:val="008B6777"/>
    <w:rsid w:val="008C00DB"/>
    <w:rsid w:val="008C2651"/>
    <w:rsid w:val="008C3BF5"/>
    <w:rsid w:val="008C3D2A"/>
    <w:rsid w:val="008C3E9E"/>
    <w:rsid w:val="008C53D7"/>
    <w:rsid w:val="008C54C1"/>
    <w:rsid w:val="008C5E37"/>
    <w:rsid w:val="008C6C70"/>
    <w:rsid w:val="008C7C91"/>
    <w:rsid w:val="008D013F"/>
    <w:rsid w:val="008D0A5E"/>
    <w:rsid w:val="008D1D81"/>
    <w:rsid w:val="008D35D6"/>
    <w:rsid w:val="008D5285"/>
    <w:rsid w:val="008E00A3"/>
    <w:rsid w:val="008E1E65"/>
    <w:rsid w:val="008E1F01"/>
    <w:rsid w:val="008E3664"/>
    <w:rsid w:val="008E4C0F"/>
    <w:rsid w:val="008E62B1"/>
    <w:rsid w:val="008E756D"/>
    <w:rsid w:val="008E77DE"/>
    <w:rsid w:val="008F51C8"/>
    <w:rsid w:val="008F56AF"/>
    <w:rsid w:val="008F7D44"/>
    <w:rsid w:val="00900253"/>
    <w:rsid w:val="0090114E"/>
    <w:rsid w:val="0090255F"/>
    <w:rsid w:val="00902A82"/>
    <w:rsid w:val="00902E62"/>
    <w:rsid w:val="009031BC"/>
    <w:rsid w:val="0090459A"/>
    <w:rsid w:val="009057BC"/>
    <w:rsid w:val="0090609C"/>
    <w:rsid w:val="009066DC"/>
    <w:rsid w:val="0090759F"/>
    <w:rsid w:val="009122D7"/>
    <w:rsid w:val="009124B7"/>
    <w:rsid w:val="00915410"/>
    <w:rsid w:val="00915C7C"/>
    <w:rsid w:val="00916BEB"/>
    <w:rsid w:val="00916F48"/>
    <w:rsid w:val="00922A31"/>
    <w:rsid w:val="00924DB5"/>
    <w:rsid w:val="009252D5"/>
    <w:rsid w:val="009267AC"/>
    <w:rsid w:val="00926817"/>
    <w:rsid w:val="009279B1"/>
    <w:rsid w:val="00931996"/>
    <w:rsid w:val="00933918"/>
    <w:rsid w:val="00935E11"/>
    <w:rsid w:val="00936DA2"/>
    <w:rsid w:val="00941CC2"/>
    <w:rsid w:val="009434E6"/>
    <w:rsid w:val="009471C3"/>
    <w:rsid w:val="009554D2"/>
    <w:rsid w:val="00960744"/>
    <w:rsid w:val="00961CB7"/>
    <w:rsid w:val="00964B5E"/>
    <w:rsid w:val="0096552F"/>
    <w:rsid w:val="009726EF"/>
    <w:rsid w:val="009756D1"/>
    <w:rsid w:val="00976C8F"/>
    <w:rsid w:val="00977292"/>
    <w:rsid w:val="00977985"/>
    <w:rsid w:val="00977C3A"/>
    <w:rsid w:val="00981409"/>
    <w:rsid w:val="00983CBC"/>
    <w:rsid w:val="00986731"/>
    <w:rsid w:val="0099087B"/>
    <w:rsid w:val="0099369B"/>
    <w:rsid w:val="00994522"/>
    <w:rsid w:val="00996F2A"/>
    <w:rsid w:val="00997592"/>
    <w:rsid w:val="00997E6F"/>
    <w:rsid w:val="009A0BDE"/>
    <w:rsid w:val="009A74C2"/>
    <w:rsid w:val="009A7822"/>
    <w:rsid w:val="009B0F2F"/>
    <w:rsid w:val="009B14D8"/>
    <w:rsid w:val="009B1C35"/>
    <w:rsid w:val="009B1FFE"/>
    <w:rsid w:val="009B219D"/>
    <w:rsid w:val="009B6037"/>
    <w:rsid w:val="009C23F0"/>
    <w:rsid w:val="009C30C7"/>
    <w:rsid w:val="009C50A6"/>
    <w:rsid w:val="009C535E"/>
    <w:rsid w:val="009C54C5"/>
    <w:rsid w:val="009D1BBE"/>
    <w:rsid w:val="009D244F"/>
    <w:rsid w:val="009D3910"/>
    <w:rsid w:val="009D43BA"/>
    <w:rsid w:val="009D4B9C"/>
    <w:rsid w:val="009D7FFD"/>
    <w:rsid w:val="009E5161"/>
    <w:rsid w:val="009E5B0B"/>
    <w:rsid w:val="009F3519"/>
    <w:rsid w:val="009F3767"/>
    <w:rsid w:val="009F5E97"/>
    <w:rsid w:val="009F62B9"/>
    <w:rsid w:val="00A010BF"/>
    <w:rsid w:val="00A0221C"/>
    <w:rsid w:val="00A06E78"/>
    <w:rsid w:val="00A07E07"/>
    <w:rsid w:val="00A10D27"/>
    <w:rsid w:val="00A11D38"/>
    <w:rsid w:val="00A13A4E"/>
    <w:rsid w:val="00A1423A"/>
    <w:rsid w:val="00A1503F"/>
    <w:rsid w:val="00A16577"/>
    <w:rsid w:val="00A169A2"/>
    <w:rsid w:val="00A20DA7"/>
    <w:rsid w:val="00A21EC1"/>
    <w:rsid w:val="00A236EA"/>
    <w:rsid w:val="00A246CC"/>
    <w:rsid w:val="00A24CD2"/>
    <w:rsid w:val="00A250A0"/>
    <w:rsid w:val="00A25B71"/>
    <w:rsid w:val="00A3060E"/>
    <w:rsid w:val="00A31ED9"/>
    <w:rsid w:val="00A32860"/>
    <w:rsid w:val="00A346ED"/>
    <w:rsid w:val="00A349AB"/>
    <w:rsid w:val="00A34DE0"/>
    <w:rsid w:val="00A358AC"/>
    <w:rsid w:val="00A43648"/>
    <w:rsid w:val="00A43E96"/>
    <w:rsid w:val="00A43F13"/>
    <w:rsid w:val="00A45885"/>
    <w:rsid w:val="00A47718"/>
    <w:rsid w:val="00A513E6"/>
    <w:rsid w:val="00A520C8"/>
    <w:rsid w:val="00A52754"/>
    <w:rsid w:val="00A53893"/>
    <w:rsid w:val="00A53A41"/>
    <w:rsid w:val="00A53B97"/>
    <w:rsid w:val="00A55546"/>
    <w:rsid w:val="00A56E90"/>
    <w:rsid w:val="00A65F26"/>
    <w:rsid w:val="00A7126E"/>
    <w:rsid w:val="00A7159F"/>
    <w:rsid w:val="00A7635D"/>
    <w:rsid w:val="00A827F7"/>
    <w:rsid w:val="00A83F2F"/>
    <w:rsid w:val="00A83F64"/>
    <w:rsid w:val="00A867D0"/>
    <w:rsid w:val="00A90561"/>
    <w:rsid w:val="00A92FB5"/>
    <w:rsid w:val="00A9318B"/>
    <w:rsid w:val="00A9348F"/>
    <w:rsid w:val="00A94186"/>
    <w:rsid w:val="00A944C1"/>
    <w:rsid w:val="00A96572"/>
    <w:rsid w:val="00A96A20"/>
    <w:rsid w:val="00AA0437"/>
    <w:rsid w:val="00AA0A09"/>
    <w:rsid w:val="00AA13E3"/>
    <w:rsid w:val="00AA4150"/>
    <w:rsid w:val="00AA72AB"/>
    <w:rsid w:val="00AB12E1"/>
    <w:rsid w:val="00AB17AC"/>
    <w:rsid w:val="00AB3196"/>
    <w:rsid w:val="00AB6180"/>
    <w:rsid w:val="00AB7706"/>
    <w:rsid w:val="00AB7AF0"/>
    <w:rsid w:val="00AC0B80"/>
    <w:rsid w:val="00AC1992"/>
    <w:rsid w:val="00AC3F3C"/>
    <w:rsid w:val="00AC4D1C"/>
    <w:rsid w:val="00AC5D6C"/>
    <w:rsid w:val="00AC6691"/>
    <w:rsid w:val="00AC7FED"/>
    <w:rsid w:val="00AD1127"/>
    <w:rsid w:val="00AD40CE"/>
    <w:rsid w:val="00AD7922"/>
    <w:rsid w:val="00AE16C4"/>
    <w:rsid w:val="00AE248B"/>
    <w:rsid w:val="00AE2696"/>
    <w:rsid w:val="00AE4D9E"/>
    <w:rsid w:val="00AE5464"/>
    <w:rsid w:val="00AE64E4"/>
    <w:rsid w:val="00AF281A"/>
    <w:rsid w:val="00AF3DFD"/>
    <w:rsid w:val="00AF43AF"/>
    <w:rsid w:val="00AF4C6E"/>
    <w:rsid w:val="00AF5B7C"/>
    <w:rsid w:val="00AF7BD9"/>
    <w:rsid w:val="00B07035"/>
    <w:rsid w:val="00B11110"/>
    <w:rsid w:val="00B12B03"/>
    <w:rsid w:val="00B13593"/>
    <w:rsid w:val="00B13AE3"/>
    <w:rsid w:val="00B14B1F"/>
    <w:rsid w:val="00B14DEF"/>
    <w:rsid w:val="00B16383"/>
    <w:rsid w:val="00B1644B"/>
    <w:rsid w:val="00B16FD8"/>
    <w:rsid w:val="00B17B6E"/>
    <w:rsid w:val="00B22108"/>
    <w:rsid w:val="00B251AD"/>
    <w:rsid w:val="00B26707"/>
    <w:rsid w:val="00B312D2"/>
    <w:rsid w:val="00B32799"/>
    <w:rsid w:val="00B3417F"/>
    <w:rsid w:val="00B34657"/>
    <w:rsid w:val="00B36549"/>
    <w:rsid w:val="00B3728A"/>
    <w:rsid w:val="00B40BB7"/>
    <w:rsid w:val="00B4160B"/>
    <w:rsid w:val="00B4314F"/>
    <w:rsid w:val="00B44A53"/>
    <w:rsid w:val="00B45D81"/>
    <w:rsid w:val="00B4774D"/>
    <w:rsid w:val="00B52A3C"/>
    <w:rsid w:val="00B52E27"/>
    <w:rsid w:val="00B54793"/>
    <w:rsid w:val="00B5550B"/>
    <w:rsid w:val="00B556FA"/>
    <w:rsid w:val="00B560A9"/>
    <w:rsid w:val="00B5626D"/>
    <w:rsid w:val="00B56685"/>
    <w:rsid w:val="00B57D24"/>
    <w:rsid w:val="00B6140D"/>
    <w:rsid w:val="00B625D9"/>
    <w:rsid w:val="00B63311"/>
    <w:rsid w:val="00B63D2E"/>
    <w:rsid w:val="00B63F69"/>
    <w:rsid w:val="00B6423E"/>
    <w:rsid w:val="00B6557B"/>
    <w:rsid w:val="00B66175"/>
    <w:rsid w:val="00B66F2B"/>
    <w:rsid w:val="00B7162B"/>
    <w:rsid w:val="00B7272D"/>
    <w:rsid w:val="00B73F32"/>
    <w:rsid w:val="00B80556"/>
    <w:rsid w:val="00B82D9E"/>
    <w:rsid w:val="00B862E2"/>
    <w:rsid w:val="00B87F09"/>
    <w:rsid w:val="00B9128B"/>
    <w:rsid w:val="00B93292"/>
    <w:rsid w:val="00B93EB4"/>
    <w:rsid w:val="00B9430A"/>
    <w:rsid w:val="00B94997"/>
    <w:rsid w:val="00B95170"/>
    <w:rsid w:val="00BA2995"/>
    <w:rsid w:val="00BA2BA3"/>
    <w:rsid w:val="00BA77CE"/>
    <w:rsid w:val="00BB01CF"/>
    <w:rsid w:val="00BB1A1E"/>
    <w:rsid w:val="00BB4C85"/>
    <w:rsid w:val="00BB50BC"/>
    <w:rsid w:val="00BB641B"/>
    <w:rsid w:val="00BB644C"/>
    <w:rsid w:val="00BB6738"/>
    <w:rsid w:val="00BB7CA8"/>
    <w:rsid w:val="00BC020B"/>
    <w:rsid w:val="00BC42D9"/>
    <w:rsid w:val="00BC56F1"/>
    <w:rsid w:val="00BC5B93"/>
    <w:rsid w:val="00BC61ED"/>
    <w:rsid w:val="00BC7F76"/>
    <w:rsid w:val="00BD474F"/>
    <w:rsid w:val="00BD4DDA"/>
    <w:rsid w:val="00BD685C"/>
    <w:rsid w:val="00BE099A"/>
    <w:rsid w:val="00BE236D"/>
    <w:rsid w:val="00BE5E69"/>
    <w:rsid w:val="00BE6056"/>
    <w:rsid w:val="00BE6B39"/>
    <w:rsid w:val="00BF0B79"/>
    <w:rsid w:val="00BF1473"/>
    <w:rsid w:val="00BF22B6"/>
    <w:rsid w:val="00BF32C1"/>
    <w:rsid w:val="00BF4E9D"/>
    <w:rsid w:val="00BF52B4"/>
    <w:rsid w:val="00BF5E6A"/>
    <w:rsid w:val="00BF63F8"/>
    <w:rsid w:val="00BF6652"/>
    <w:rsid w:val="00BF7BAE"/>
    <w:rsid w:val="00C00B8B"/>
    <w:rsid w:val="00C03CFF"/>
    <w:rsid w:val="00C05A11"/>
    <w:rsid w:val="00C06827"/>
    <w:rsid w:val="00C11AE5"/>
    <w:rsid w:val="00C11E4C"/>
    <w:rsid w:val="00C1273F"/>
    <w:rsid w:val="00C149EC"/>
    <w:rsid w:val="00C15FD7"/>
    <w:rsid w:val="00C1616D"/>
    <w:rsid w:val="00C1754C"/>
    <w:rsid w:val="00C17A37"/>
    <w:rsid w:val="00C22B0B"/>
    <w:rsid w:val="00C240EE"/>
    <w:rsid w:val="00C24552"/>
    <w:rsid w:val="00C3034C"/>
    <w:rsid w:val="00C33DDC"/>
    <w:rsid w:val="00C35697"/>
    <w:rsid w:val="00C36DCB"/>
    <w:rsid w:val="00C3774E"/>
    <w:rsid w:val="00C45B07"/>
    <w:rsid w:val="00C4698F"/>
    <w:rsid w:val="00C5304B"/>
    <w:rsid w:val="00C5479A"/>
    <w:rsid w:val="00C54865"/>
    <w:rsid w:val="00C564F1"/>
    <w:rsid w:val="00C6077E"/>
    <w:rsid w:val="00C63928"/>
    <w:rsid w:val="00C65196"/>
    <w:rsid w:val="00C71960"/>
    <w:rsid w:val="00C739A3"/>
    <w:rsid w:val="00C75250"/>
    <w:rsid w:val="00C81292"/>
    <w:rsid w:val="00C8176B"/>
    <w:rsid w:val="00C824AB"/>
    <w:rsid w:val="00C82B7A"/>
    <w:rsid w:val="00C839FA"/>
    <w:rsid w:val="00C86543"/>
    <w:rsid w:val="00C9216F"/>
    <w:rsid w:val="00C926ED"/>
    <w:rsid w:val="00C92A96"/>
    <w:rsid w:val="00C93CFD"/>
    <w:rsid w:val="00C94077"/>
    <w:rsid w:val="00C973F1"/>
    <w:rsid w:val="00CA07B4"/>
    <w:rsid w:val="00CA1AFF"/>
    <w:rsid w:val="00CA21D4"/>
    <w:rsid w:val="00CA26FC"/>
    <w:rsid w:val="00CA28D7"/>
    <w:rsid w:val="00CA31DF"/>
    <w:rsid w:val="00CA40F0"/>
    <w:rsid w:val="00CA4D6A"/>
    <w:rsid w:val="00CA7116"/>
    <w:rsid w:val="00CA7D9F"/>
    <w:rsid w:val="00CB03F7"/>
    <w:rsid w:val="00CB158F"/>
    <w:rsid w:val="00CB3F4F"/>
    <w:rsid w:val="00CB4D41"/>
    <w:rsid w:val="00CC155C"/>
    <w:rsid w:val="00CC1EDB"/>
    <w:rsid w:val="00CC331B"/>
    <w:rsid w:val="00CC43F6"/>
    <w:rsid w:val="00CC51CE"/>
    <w:rsid w:val="00CC5A03"/>
    <w:rsid w:val="00CC7C67"/>
    <w:rsid w:val="00CD4E92"/>
    <w:rsid w:val="00CD5C79"/>
    <w:rsid w:val="00CD5D79"/>
    <w:rsid w:val="00CD5F1D"/>
    <w:rsid w:val="00CD7AB2"/>
    <w:rsid w:val="00CE2110"/>
    <w:rsid w:val="00CE39AA"/>
    <w:rsid w:val="00CE4291"/>
    <w:rsid w:val="00CF0DF2"/>
    <w:rsid w:val="00CF513C"/>
    <w:rsid w:val="00CF7CC3"/>
    <w:rsid w:val="00D04C77"/>
    <w:rsid w:val="00D06F93"/>
    <w:rsid w:val="00D107EB"/>
    <w:rsid w:val="00D13230"/>
    <w:rsid w:val="00D16EA1"/>
    <w:rsid w:val="00D17AD8"/>
    <w:rsid w:val="00D25926"/>
    <w:rsid w:val="00D25FB4"/>
    <w:rsid w:val="00D26D72"/>
    <w:rsid w:val="00D27724"/>
    <w:rsid w:val="00D3289D"/>
    <w:rsid w:val="00D354BD"/>
    <w:rsid w:val="00D36057"/>
    <w:rsid w:val="00D408AF"/>
    <w:rsid w:val="00D409C7"/>
    <w:rsid w:val="00D43E4C"/>
    <w:rsid w:val="00D458F2"/>
    <w:rsid w:val="00D47848"/>
    <w:rsid w:val="00D47A4F"/>
    <w:rsid w:val="00D5138A"/>
    <w:rsid w:val="00D51FF7"/>
    <w:rsid w:val="00D53E77"/>
    <w:rsid w:val="00D54CFF"/>
    <w:rsid w:val="00D55A41"/>
    <w:rsid w:val="00D60BCA"/>
    <w:rsid w:val="00D6672C"/>
    <w:rsid w:val="00D66CC4"/>
    <w:rsid w:val="00D736FE"/>
    <w:rsid w:val="00D772A9"/>
    <w:rsid w:val="00D805F1"/>
    <w:rsid w:val="00D80668"/>
    <w:rsid w:val="00D84DB6"/>
    <w:rsid w:val="00D85416"/>
    <w:rsid w:val="00D85EC4"/>
    <w:rsid w:val="00D863AF"/>
    <w:rsid w:val="00D90766"/>
    <w:rsid w:val="00D907D7"/>
    <w:rsid w:val="00D91FA1"/>
    <w:rsid w:val="00D92A32"/>
    <w:rsid w:val="00D93A0C"/>
    <w:rsid w:val="00D940B3"/>
    <w:rsid w:val="00D96577"/>
    <w:rsid w:val="00D97D51"/>
    <w:rsid w:val="00DA1B03"/>
    <w:rsid w:val="00DB113D"/>
    <w:rsid w:val="00DB29AC"/>
    <w:rsid w:val="00DB2D77"/>
    <w:rsid w:val="00DB4445"/>
    <w:rsid w:val="00DB7970"/>
    <w:rsid w:val="00DB7E57"/>
    <w:rsid w:val="00DC0096"/>
    <w:rsid w:val="00DC3487"/>
    <w:rsid w:val="00DC5AD6"/>
    <w:rsid w:val="00DC6121"/>
    <w:rsid w:val="00DC6F3F"/>
    <w:rsid w:val="00DD0665"/>
    <w:rsid w:val="00DD393C"/>
    <w:rsid w:val="00DD46B4"/>
    <w:rsid w:val="00DD5615"/>
    <w:rsid w:val="00DD6334"/>
    <w:rsid w:val="00DE0B52"/>
    <w:rsid w:val="00DE1232"/>
    <w:rsid w:val="00DE42B2"/>
    <w:rsid w:val="00DE46D6"/>
    <w:rsid w:val="00DE4A4F"/>
    <w:rsid w:val="00DE57C7"/>
    <w:rsid w:val="00DE5DFB"/>
    <w:rsid w:val="00DE669A"/>
    <w:rsid w:val="00DE73E0"/>
    <w:rsid w:val="00DF138C"/>
    <w:rsid w:val="00DF1CD5"/>
    <w:rsid w:val="00DF268E"/>
    <w:rsid w:val="00E06D8F"/>
    <w:rsid w:val="00E07A0D"/>
    <w:rsid w:val="00E10042"/>
    <w:rsid w:val="00E112A0"/>
    <w:rsid w:val="00E142C2"/>
    <w:rsid w:val="00E15C82"/>
    <w:rsid w:val="00E15CED"/>
    <w:rsid w:val="00E165ED"/>
    <w:rsid w:val="00E17960"/>
    <w:rsid w:val="00E212B3"/>
    <w:rsid w:val="00E21ACD"/>
    <w:rsid w:val="00E2297E"/>
    <w:rsid w:val="00E23E23"/>
    <w:rsid w:val="00E26D48"/>
    <w:rsid w:val="00E30A92"/>
    <w:rsid w:val="00E34835"/>
    <w:rsid w:val="00E3528F"/>
    <w:rsid w:val="00E410EA"/>
    <w:rsid w:val="00E4268B"/>
    <w:rsid w:val="00E42A3D"/>
    <w:rsid w:val="00E432FD"/>
    <w:rsid w:val="00E45133"/>
    <w:rsid w:val="00E4753B"/>
    <w:rsid w:val="00E47C85"/>
    <w:rsid w:val="00E47D5A"/>
    <w:rsid w:val="00E5000A"/>
    <w:rsid w:val="00E518CD"/>
    <w:rsid w:val="00E52369"/>
    <w:rsid w:val="00E544C0"/>
    <w:rsid w:val="00E56F0B"/>
    <w:rsid w:val="00E6064F"/>
    <w:rsid w:val="00E61027"/>
    <w:rsid w:val="00E616E0"/>
    <w:rsid w:val="00E634BC"/>
    <w:rsid w:val="00E63567"/>
    <w:rsid w:val="00E640FE"/>
    <w:rsid w:val="00E65640"/>
    <w:rsid w:val="00E65ED2"/>
    <w:rsid w:val="00E664AC"/>
    <w:rsid w:val="00E664FB"/>
    <w:rsid w:val="00E66C70"/>
    <w:rsid w:val="00E742B8"/>
    <w:rsid w:val="00E74E9B"/>
    <w:rsid w:val="00E76595"/>
    <w:rsid w:val="00E7795C"/>
    <w:rsid w:val="00E80D2F"/>
    <w:rsid w:val="00E80E6F"/>
    <w:rsid w:val="00E810AB"/>
    <w:rsid w:val="00E8373F"/>
    <w:rsid w:val="00E8479B"/>
    <w:rsid w:val="00E85760"/>
    <w:rsid w:val="00E91EA6"/>
    <w:rsid w:val="00E92D7B"/>
    <w:rsid w:val="00E95EEC"/>
    <w:rsid w:val="00E96584"/>
    <w:rsid w:val="00EA05C2"/>
    <w:rsid w:val="00EA51C6"/>
    <w:rsid w:val="00EA52D0"/>
    <w:rsid w:val="00EA7572"/>
    <w:rsid w:val="00EB4E49"/>
    <w:rsid w:val="00EC1238"/>
    <w:rsid w:val="00EC1B79"/>
    <w:rsid w:val="00EC29F6"/>
    <w:rsid w:val="00EC34EB"/>
    <w:rsid w:val="00ED5E90"/>
    <w:rsid w:val="00ED6CF3"/>
    <w:rsid w:val="00EE0E2F"/>
    <w:rsid w:val="00EF764E"/>
    <w:rsid w:val="00F01B4F"/>
    <w:rsid w:val="00F04260"/>
    <w:rsid w:val="00F0481A"/>
    <w:rsid w:val="00F05547"/>
    <w:rsid w:val="00F05924"/>
    <w:rsid w:val="00F06137"/>
    <w:rsid w:val="00F13166"/>
    <w:rsid w:val="00F13E34"/>
    <w:rsid w:val="00F1405E"/>
    <w:rsid w:val="00F14DC4"/>
    <w:rsid w:val="00F151E4"/>
    <w:rsid w:val="00F15645"/>
    <w:rsid w:val="00F16CC3"/>
    <w:rsid w:val="00F17CAD"/>
    <w:rsid w:val="00F21069"/>
    <w:rsid w:val="00F23F8D"/>
    <w:rsid w:val="00F2680C"/>
    <w:rsid w:val="00F2730F"/>
    <w:rsid w:val="00F27A66"/>
    <w:rsid w:val="00F32EA3"/>
    <w:rsid w:val="00F339B0"/>
    <w:rsid w:val="00F36856"/>
    <w:rsid w:val="00F41AF0"/>
    <w:rsid w:val="00F4264E"/>
    <w:rsid w:val="00F4318F"/>
    <w:rsid w:val="00F464EE"/>
    <w:rsid w:val="00F509A3"/>
    <w:rsid w:val="00F5180C"/>
    <w:rsid w:val="00F52BA5"/>
    <w:rsid w:val="00F52EAF"/>
    <w:rsid w:val="00F55369"/>
    <w:rsid w:val="00F5686B"/>
    <w:rsid w:val="00F5785B"/>
    <w:rsid w:val="00F60A06"/>
    <w:rsid w:val="00F63D39"/>
    <w:rsid w:val="00F653C8"/>
    <w:rsid w:val="00F670F3"/>
    <w:rsid w:val="00F73A5A"/>
    <w:rsid w:val="00F73FFE"/>
    <w:rsid w:val="00F7553E"/>
    <w:rsid w:val="00F75C47"/>
    <w:rsid w:val="00F77E58"/>
    <w:rsid w:val="00F803F6"/>
    <w:rsid w:val="00F85599"/>
    <w:rsid w:val="00F86E25"/>
    <w:rsid w:val="00F87C7B"/>
    <w:rsid w:val="00F93A0E"/>
    <w:rsid w:val="00F94740"/>
    <w:rsid w:val="00F94B0D"/>
    <w:rsid w:val="00F95CC1"/>
    <w:rsid w:val="00FA188D"/>
    <w:rsid w:val="00FA1C4D"/>
    <w:rsid w:val="00FA1E51"/>
    <w:rsid w:val="00FA3764"/>
    <w:rsid w:val="00FA454F"/>
    <w:rsid w:val="00FA5D0F"/>
    <w:rsid w:val="00FA5E80"/>
    <w:rsid w:val="00FB0317"/>
    <w:rsid w:val="00FB0B0A"/>
    <w:rsid w:val="00FB2EF2"/>
    <w:rsid w:val="00FB56B4"/>
    <w:rsid w:val="00FB7210"/>
    <w:rsid w:val="00FC1BCB"/>
    <w:rsid w:val="00FC2B39"/>
    <w:rsid w:val="00FC3320"/>
    <w:rsid w:val="00FC3378"/>
    <w:rsid w:val="00FC49C5"/>
    <w:rsid w:val="00FC5B7C"/>
    <w:rsid w:val="00FC6565"/>
    <w:rsid w:val="00FD208A"/>
    <w:rsid w:val="00FD296D"/>
    <w:rsid w:val="00FD4E7C"/>
    <w:rsid w:val="00FD4F39"/>
    <w:rsid w:val="00FD5B90"/>
    <w:rsid w:val="00FD7549"/>
    <w:rsid w:val="00FE0C95"/>
    <w:rsid w:val="00FE11A8"/>
    <w:rsid w:val="00FE1D9B"/>
    <w:rsid w:val="00FF35F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A0BD8D"/>
  <w15:chartTrackingRefBased/>
  <w15:docId w15:val="{6EE715CE-8CAC-4A02-A7E0-92B7255B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semiHidden/>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paragraph" w:styleId="NormalWeb">
    <w:name w:val="Normal (Web)"/>
    <w:basedOn w:val="Normal"/>
    <w:uiPriority w:val="99"/>
    <w:unhideWhenUsed/>
    <w:rsid w:val="00784B6A"/>
    <w:pPr>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Proposal">
    <w:name w:val="Proposal"/>
    <w:basedOn w:val="BodyText"/>
    <w:rsid w:val="002C5F09"/>
    <w:pPr>
      <w:numPr>
        <w:numId w:val="28"/>
      </w:numPr>
      <w:tabs>
        <w:tab w:val="left" w:pos="1701"/>
      </w:tabs>
    </w:pPr>
    <w:rPr>
      <w:b/>
      <w:bCs/>
    </w:rPr>
  </w:style>
  <w:style w:type="paragraph" w:customStyle="1" w:styleId="Observation">
    <w:name w:val="Observation"/>
    <w:basedOn w:val="Proposal"/>
    <w:qFormat/>
    <w:rsid w:val="002C5F09"/>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924B639-928D-473B-8C23-3C9B344D12F2}"/>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9b239327-9e80-40e4-b1b7-4394fed77a33"/>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660</Words>
  <Characters>3499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160</cp:revision>
  <dcterms:created xsi:type="dcterms:W3CDTF">2020-10-12T18:10:00Z</dcterms:created>
  <dcterms:modified xsi:type="dcterms:W3CDTF">2020-10-22T19:23:00Z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3d9c85e0-4967-4da9-baa4-cf4a052ed4d3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